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5354B">
      <w:pPr>
        <w:keepNext w:val="0"/>
        <w:keepLines w:val="0"/>
        <w:widowControl/>
        <w:suppressLineNumbers w:val="0"/>
        <w:spacing w:line="360" w:lineRule="auto"/>
        <w:jc w:val="left"/>
      </w:pPr>
    </w:p>
    <w:p w14:paraId="6F4ED8FE">
      <w:pPr>
        <w:keepNext w:val="0"/>
        <w:keepLines w:val="0"/>
        <w:widowControl/>
        <w:suppressLineNumbers w:val="0"/>
        <w:spacing w:line="360" w:lineRule="auto"/>
        <w:jc w:val="right"/>
      </w:pPr>
      <w:r>
        <w:rPr>
          <w:rFonts w:hint="eastAsia" w:ascii="华文中宋" w:hAnsi="华文中宋" w:eastAsia="华文中宋" w:cs="华文中宋"/>
          <w:b/>
          <w:bCs/>
          <w:sz w:val="32"/>
          <w:szCs w:val="32"/>
          <w:lang w:eastAsia="zh-CN"/>
        </w:rPr>
        <w:drawing>
          <wp:inline distT="0" distB="0" distL="114300" distR="114300">
            <wp:extent cx="1023620" cy="311785"/>
            <wp:effectExtent l="0" t="0" r="5080" b="2540"/>
            <wp:docPr id="4" name="图片 3" descr="9135faae10f1e51d37fbceb4f4863b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9135faae10f1e51d37fbceb4f4863b73"/>
                    <pic:cNvPicPr>
                      <a:picLocks noChangeAspect="1"/>
                    </pic:cNvPicPr>
                  </pic:nvPicPr>
                  <pic:blipFill>
                    <a:blip r:embed="rId4"/>
                    <a:stretch>
                      <a:fillRect/>
                    </a:stretch>
                  </pic:blipFill>
                  <pic:spPr>
                    <a:xfrm>
                      <a:off x="0" y="0"/>
                      <a:ext cx="1023620" cy="311785"/>
                    </a:xfrm>
                    <a:prstGeom prst="rect">
                      <a:avLst/>
                    </a:prstGeom>
                    <a:noFill/>
                    <a:ln>
                      <a:noFill/>
                    </a:ln>
                  </pic:spPr>
                </pic:pic>
              </a:graphicData>
            </a:graphic>
          </wp:inline>
        </w:drawing>
      </w:r>
    </w:p>
    <w:p w14:paraId="6FA9214E">
      <w:pPr>
        <w:spacing w:line="240" w:lineRule="atLeast"/>
        <w:rPr>
          <w:rFonts w:hint="eastAsia"/>
          <w:color w:val="000000"/>
          <w:sz w:val="15"/>
          <w:szCs w:val="15"/>
        </w:rPr>
      </w:pPr>
      <w:r>
        <w:rPr>
          <w:rFonts w:hint="eastAsia" w:ascii="黑体" w:hAnsi="黑体" w:eastAsia="黑体" w:cs="黑体"/>
          <w:kern w:val="0"/>
          <w:sz w:val="24"/>
          <w:szCs w:val="24"/>
          <w:lang w:val="en-US" w:eastAsia="zh-CN" w:bidi="ar"/>
        </w:rPr>
        <w:t xml:space="preserve">    </w:t>
      </w:r>
      <w:r>
        <w:rPr>
          <w:rFonts w:hint="eastAsia" w:ascii="宋体" w:hAnsi="宋体" w:cs="宋体"/>
          <w:kern w:val="0"/>
          <w:sz w:val="24"/>
          <w:szCs w:val="24"/>
          <w:lang w:val="en-US" w:eastAsia="zh-CN" w:bidi="ar"/>
        </w:rPr>
        <w:t xml:space="preserve">  </w:t>
      </w:r>
      <w:bookmarkStart w:id="0" w:name="_GoBack"/>
      <w:bookmarkEnd w:id="0"/>
    </w:p>
    <w:p w14:paraId="67E01CAE">
      <w:pPr>
        <w:spacing w:line="360" w:lineRule="auto"/>
        <w:jc w:val="center"/>
        <w:rPr>
          <w:rFonts w:ascii="黑体" w:eastAsia="黑体"/>
          <w:color w:val="000000"/>
          <w:sz w:val="28"/>
          <w:szCs w:val="28"/>
        </w:rPr>
      </w:pPr>
      <w:r>
        <w:rPr>
          <w:rFonts w:hint="eastAsia" w:ascii="黑体" w:eastAsia="黑体"/>
          <w:color w:val="000000"/>
          <w:sz w:val="28"/>
          <w:szCs w:val="28"/>
        </w:rPr>
        <w:t>《诊断证明书》</w:t>
      </w:r>
    </w:p>
    <w:p w14:paraId="121C96EC">
      <w:pPr>
        <w:spacing w:line="360" w:lineRule="auto"/>
        <w:rPr>
          <w:rFonts w:ascii="Arial" w:hAnsi="Arial"/>
          <w:color w:val="000000"/>
          <w:sz w:val="24"/>
          <w:u w:val="single"/>
        </w:rPr>
      </w:pPr>
      <w:r>
        <w:rPr>
          <w:rFonts w:hint="eastAsia" w:ascii="Arial" w:hAnsi="Arial"/>
          <w:color w:val="000000"/>
          <w:sz w:val="24"/>
        </w:rPr>
        <w:t>1. 旅客姓名</w:t>
      </w:r>
      <w:r>
        <w:rPr>
          <w:rFonts w:hint="eastAsia" w:ascii="Arial" w:hAnsi="Arial"/>
          <w:color w:val="000000"/>
          <w:sz w:val="24"/>
          <w:u w:val="single"/>
          <w:lang w:eastAsia="zh-CN"/>
        </w:rPr>
        <w:t xml:space="preserve">           </w:t>
      </w:r>
      <w:r>
        <w:rPr>
          <w:rFonts w:ascii="Arial" w:hAnsi="Arial"/>
          <w:color w:val="000000"/>
          <w:sz w:val="24"/>
          <w:u w:val="single"/>
        </w:rPr>
        <w:t xml:space="preserve"> </w:t>
      </w:r>
      <w:r>
        <w:rPr>
          <w:rFonts w:hint="eastAsia" w:ascii="Arial" w:hAnsi="Arial"/>
          <w:color w:val="000000"/>
          <w:sz w:val="24"/>
        </w:rPr>
        <w:t>2</w:t>
      </w:r>
      <w:r>
        <w:rPr>
          <w:rFonts w:ascii="Arial" w:hAnsi="Arial"/>
          <w:color w:val="000000"/>
          <w:sz w:val="24"/>
        </w:rPr>
        <w:t>.</w:t>
      </w:r>
      <w:r>
        <w:rPr>
          <w:rFonts w:hint="eastAsia" w:ascii="Arial" w:hAnsi="Arial"/>
          <w:color w:val="000000"/>
          <w:sz w:val="24"/>
        </w:rPr>
        <w:t xml:space="preserve"> 年龄</w:t>
      </w:r>
      <w:r>
        <w:rPr>
          <w:rFonts w:hint="eastAsia" w:ascii="Arial" w:hAnsi="Arial"/>
          <w:color w:val="000000"/>
          <w:sz w:val="24"/>
          <w:u w:val="single"/>
          <w:lang w:eastAsia="zh-CN"/>
        </w:rPr>
        <w:t xml:space="preserve">        </w:t>
      </w:r>
      <w:r>
        <w:rPr>
          <w:rFonts w:ascii="Arial" w:hAnsi="Arial"/>
          <w:color w:val="000000"/>
          <w:sz w:val="24"/>
          <w:u w:val="single"/>
        </w:rPr>
        <w:t xml:space="preserve"> </w:t>
      </w:r>
      <w:r>
        <w:rPr>
          <w:rFonts w:hint="eastAsia" w:ascii="Arial" w:hAnsi="Arial"/>
          <w:color w:val="000000"/>
          <w:sz w:val="24"/>
        </w:rPr>
        <w:t>3</w:t>
      </w:r>
      <w:r>
        <w:rPr>
          <w:rFonts w:ascii="Arial" w:hAnsi="Arial"/>
          <w:color w:val="000000"/>
          <w:sz w:val="24"/>
        </w:rPr>
        <w:t>.</w:t>
      </w:r>
      <w:r>
        <w:rPr>
          <w:rFonts w:hint="eastAsia" w:ascii="Arial" w:hAnsi="Arial"/>
          <w:color w:val="000000"/>
          <w:sz w:val="24"/>
        </w:rPr>
        <w:t xml:space="preserve"> 性别</w:t>
      </w:r>
      <w:r>
        <w:rPr>
          <w:rFonts w:hint="eastAsia" w:ascii="Arial" w:hAnsi="Arial"/>
          <w:color w:val="000000"/>
          <w:sz w:val="24"/>
          <w:u w:val="single"/>
          <w:lang w:eastAsia="zh-CN"/>
        </w:rPr>
        <w:t xml:space="preserve">      </w:t>
      </w:r>
      <w:r>
        <w:rPr>
          <w:rFonts w:ascii="Arial" w:hAnsi="Arial"/>
          <w:color w:val="000000"/>
          <w:sz w:val="24"/>
          <w:u w:val="single"/>
        </w:rPr>
        <w:t xml:space="preserve"> </w:t>
      </w:r>
    </w:p>
    <w:p w14:paraId="6A69B30C">
      <w:pPr>
        <w:spacing w:line="360" w:lineRule="auto"/>
        <w:rPr>
          <w:rFonts w:ascii="Arial" w:hAnsi="Arial"/>
          <w:color w:val="000000"/>
          <w:sz w:val="24"/>
          <w:u w:val="single"/>
        </w:rPr>
      </w:pPr>
      <w:r>
        <w:rPr>
          <w:rFonts w:hint="eastAsia" w:ascii="Arial" w:hAnsi="Arial"/>
          <w:color w:val="000000"/>
          <w:sz w:val="24"/>
        </w:rPr>
        <w:t>4</w:t>
      </w:r>
      <w:r>
        <w:rPr>
          <w:rFonts w:ascii="Arial" w:hAnsi="Arial"/>
          <w:color w:val="000000"/>
          <w:sz w:val="24"/>
        </w:rPr>
        <w:t>.</w:t>
      </w:r>
      <w:r>
        <w:rPr>
          <w:rFonts w:hint="eastAsia" w:ascii="Arial" w:hAnsi="Arial"/>
          <w:color w:val="000000"/>
          <w:sz w:val="24"/>
        </w:rPr>
        <w:t xml:space="preserve"> 住址(或工作单位)</w:t>
      </w:r>
      <w:r>
        <w:rPr>
          <w:rFonts w:hint="eastAsia" w:ascii="Arial" w:hAnsi="Arial"/>
          <w:color w:val="000000"/>
          <w:sz w:val="24"/>
          <w:u w:val="single"/>
          <w:lang w:eastAsia="zh-CN"/>
        </w:rPr>
        <w:t xml:space="preserve">                  </w:t>
      </w:r>
      <w:r>
        <w:rPr>
          <w:rFonts w:hint="eastAsia" w:ascii="Arial" w:hAnsi="Arial"/>
          <w:color w:val="000000"/>
          <w:sz w:val="24"/>
        </w:rPr>
        <w:t>5</w:t>
      </w:r>
      <w:r>
        <w:rPr>
          <w:rFonts w:ascii="Arial" w:hAnsi="Arial"/>
          <w:color w:val="000000"/>
          <w:sz w:val="24"/>
        </w:rPr>
        <w:t>.</w:t>
      </w:r>
      <w:r>
        <w:rPr>
          <w:rFonts w:hint="eastAsia" w:ascii="Arial" w:hAnsi="Arial"/>
          <w:color w:val="000000"/>
          <w:sz w:val="24"/>
        </w:rPr>
        <w:t xml:space="preserve"> 电话</w:t>
      </w:r>
      <w:r>
        <w:rPr>
          <w:rFonts w:hint="eastAsia" w:ascii="Arial" w:hAnsi="Arial"/>
          <w:color w:val="000000"/>
          <w:sz w:val="24"/>
          <w:u w:val="single"/>
          <w:lang w:eastAsia="zh-CN"/>
        </w:rPr>
        <w:t xml:space="preserve">       </w:t>
      </w:r>
      <w:r>
        <w:rPr>
          <w:rFonts w:ascii="Arial" w:hAnsi="Arial"/>
          <w:color w:val="000000"/>
          <w:sz w:val="24"/>
          <w:u w:val="single"/>
        </w:rPr>
        <w:t xml:space="preserve"> </w:t>
      </w:r>
    </w:p>
    <w:p w14:paraId="469411C0">
      <w:pPr>
        <w:spacing w:line="360" w:lineRule="auto"/>
        <w:rPr>
          <w:rFonts w:ascii="Arial" w:hAnsi="Arial"/>
          <w:color w:val="000000"/>
          <w:sz w:val="24"/>
          <w:u w:val="single"/>
        </w:rPr>
      </w:pPr>
      <w:r>
        <w:rPr>
          <w:rFonts w:hint="eastAsia" w:ascii="Arial" w:hAnsi="Arial"/>
          <w:color w:val="000000"/>
          <w:sz w:val="24"/>
        </w:rPr>
        <w:t>6</w:t>
      </w:r>
      <w:r>
        <w:rPr>
          <w:rFonts w:ascii="Arial" w:hAnsi="Arial"/>
          <w:color w:val="000000"/>
          <w:sz w:val="24"/>
        </w:rPr>
        <w:t>.</w:t>
      </w:r>
      <w:r>
        <w:rPr>
          <w:rFonts w:hint="eastAsia" w:ascii="Arial" w:hAnsi="Arial"/>
          <w:color w:val="000000"/>
          <w:sz w:val="24"/>
        </w:rPr>
        <w:t xml:space="preserve"> 航程：航班号</w:t>
      </w:r>
      <w:r>
        <w:rPr>
          <w:rFonts w:hint="eastAsia" w:ascii="Arial" w:hAnsi="Arial"/>
          <w:color w:val="000000"/>
          <w:sz w:val="24"/>
          <w:u w:val="single"/>
          <w:lang w:eastAsia="zh-CN"/>
        </w:rPr>
        <w:t xml:space="preserve">             </w:t>
      </w:r>
      <w:r>
        <w:rPr>
          <w:rFonts w:hint="eastAsia" w:ascii="Arial" w:hAnsi="Arial"/>
          <w:color w:val="000000"/>
          <w:sz w:val="24"/>
        </w:rPr>
        <w:t>日期</w:t>
      </w:r>
      <w:r>
        <w:rPr>
          <w:rFonts w:hint="eastAsia" w:ascii="Arial" w:hAnsi="Arial"/>
          <w:color w:val="000000"/>
          <w:sz w:val="24"/>
          <w:u w:val="single"/>
          <w:lang w:eastAsia="zh-CN"/>
        </w:rPr>
        <w:t xml:space="preserve">  </w:t>
      </w:r>
      <w:r>
        <w:rPr>
          <w:rFonts w:ascii="Arial" w:hAnsi="Arial"/>
          <w:color w:val="000000"/>
          <w:sz w:val="24"/>
          <w:u w:val="single"/>
        </w:rPr>
        <w:t xml:space="preserve"> </w:t>
      </w:r>
      <w:r>
        <w:rPr>
          <w:rFonts w:hint="eastAsia" w:ascii="Arial" w:hAnsi="Arial"/>
          <w:color w:val="000000"/>
          <w:sz w:val="24"/>
        </w:rPr>
        <w:t>月</w:t>
      </w:r>
      <w:r>
        <w:rPr>
          <w:rFonts w:hint="eastAsia" w:ascii="Arial" w:hAnsi="Arial"/>
          <w:color w:val="000000"/>
          <w:sz w:val="24"/>
          <w:u w:val="single"/>
          <w:lang w:eastAsia="zh-CN"/>
        </w:rPr>
        <w:t xml:space="preserve">  </w:t>
      </w:r>
      <w:r>
        <w:rPr>
          <w:rFonts w:ascii="Arial" w:hAnsi="Arial"/>
          <w:color w:val="000000"/>
          <w:sz w:val="24"/>
          <w:u w:val="single"/>
        </w:rPr>
        <w:t xml:space="preserve"> </w:t>
      </w:r>
      <w:r>
        <w:rPr>
          <w:rFonts w:hint="eastAsia" w:ascii="Arial" w:hAnsi="Arial"/>
          <w:color w:val="000000"/>
          <w:sz w:val="24"/>
        </w:rPr>
        <w:t>日自</w:t>
      </w:r>
      <w:r>
        <w:rPr>
          <w:rFonts w:hint="eastAsia" w:ascii="Arial" w:hAnsi="Arial"/>
          <w:color w:val="000000"/>
          <w:sz w:val="24"/>
          <w:u w:val="single"/>
          <w:lang w:eastAsia="zh-CN"/>
        </w:rPr>
        <w:t xml:space="preserve">   </w:t>
      </w:r>
      <w:r>
        <w:rPr>
          <w:rFonts w:ascii="Arial" w:hAnsi="Arial"/>
          <w:color w:val="000000"/>
          <w:sz w:val="24"/>
          <w:u w:val="single"/>
        </w:rPr>
        <w:t xml:space="preserve"> </w:t>
      </w:r>
      <w:r>
        <w:rPr>
          <w:rFonts w:hint="eastAsia" w:ascii="Arial" w:hAnsi="Arial"/>
          <w:color w:val="000000"/>
          <w:sz w:val="24"/>
        </w:rPr>
        <w:t>至</w:t>
      </w:r>
      <w:r>
        <w:rPr>
          <w:rFonts w:hint="eastAsia" w:ascii="Arial" w:hAnsi="Arial"/>
          <w:color w:val="000000"/>
          <w:sz w:val="24"/>
          <w:u w:val="single"/>
          <w:lang w:eastAsia="zh-CN"/>
        </w:rPr>
        <w:t xml:space="preserve">   </w:t>
      </w:r>
      <w:r>
        <w:rPr>
          <w:rFonts w:ascii="Arial" w:hAnsi="Arial"/>
          <w:color w:val="000000"/>
          <w:sz w:val="24"/>
          <w:u w:val="single"/>
        </w:rPr>
        <w:t xml:space="preserve"> </w:t>
      </w:r>
    </w:p>
    <w:p w14:paraId="66A25F08">
      <w:pPr>
        <w:spacing w:line="360" w:lineRule="auto"/>
        <w:ind w:firstLine="360" w:firstLineChars="150"/>
        <w:rPr>
          <w:rFonts w:hint="eastAsia" w:ascii="Arial" w:hAnsi="Arial" w:eastAsia="宋体"/>
          <w:color w:val="000000"/>
          <w:sz w:val="24"/>
          <w:lang w:eastAsia="zh-CN"/>
        </w:rPr>
      </w:pPr>
      <w:r>
        <w:rPr>
          <w:rFonts w:hint="eastAsia" w:ascii="Arial" w:hAnsi="Arial"/>
          <w:color w:val="000000"/>
          <w:sz w:val="24"/>
        </w:rPr>
        <w:t>联程：航班号</w:t>
      </w:r>
      <w:r>
        <w:rPr>
          <w:rFonts w:hint="eastAsia" w:ascii="Arial" w:hAnsi="Arial"/>
          <w:color w:val="000000"/>
          <w:sz w:val="24"/>
          <w:u w:val="single"/>
          <w:lang w:eastAsia="zh-CN"/>
        </w:rPr>
        <w:t xml:space="preserve">             </w:t>
      </w:r>
      <w:r>
        <w:rPr>
          <w:rFonts w:hint="eastAsia" w:ascii="Arial" w:hAnsi="Arial"/>
          <w:color w:val="000000"/>
          <w:sz w:val="24"/>
        </w:rPr>
        <w:t>日期</w:t>
      </w:r>
      <w:r>
        <w:rPr>
          <w:rFonts w:hint="eastAsia" w:ascii="Arial" w:hAnsi="Arial"/>
          <w:color w:val="000000"/>
          <w:sz w:val="24"/>
          <w:u w:val="single"/>
          <w:lang w:eastAsia="zh-CN"/>
        </w:rPr>
        <w:t xml:space="preserve">  </w:t>
      </w:r>
      <w:r>
        <w:rPr>
          <w:rFonts w:ascii="Arial" w:hAnsi="Arial"/>
          <w:color w:val="000000"/>
          <w:sz w:val="24"/>
          <w:u w:val="single"/>
        </w:rPr>
        <w:t xml:space="preserve"> </w:t>
      </w:r>
      <w:r>
        <w:rPr>
          <w:rFonts w:hint="eastAsia" w:ascii="Arial" w:hAnsi="Arial"/>
          <w:color w:val="000000"/>
          <w:sz w:val="24"/>
        </w:rPr>
        <w:t>月</w:t>
      </w:r>
      <w:r>
        <w:rPr>
          <w:rFonts w:hint="eastAsia" w:ascii="Arial" w:hAnsi="Arial"/>
          <w:color w:val="000000"/>
          <w:sz w:val="24"/>
          <w:u w:val="single"/>
          <w:lang w:eastAsia="zh-CN"/>
        </w:rPr>
        <w:t xml:space="preserve">  </w:t>
      </w:r>
      <w:r>
        <w:rPr>
          <w:rFonts w:ascii="Arial" w:hAnsi="Arial"/>
          <w:color w:val="000000"/>
          <w:sz w:val="24"/>
          <w:u w:val="single"/>
        </w:rPr>
        <w:t xml:space="preserve"> </w:t>
      </w:r>
      <w:r>
        <w:rPr>
          <w:rFonts w:hint="eastAsia" w:ascii="Arial" w:hAnsi="Arial"/>
          <w:color w:val="000000"/>
          <w:sz w:val="24"/>
        </w:rPr>
        <w:t>日自</w:t>
      </w:r>
      <w:r>
        <w:rPr>
          <w:rFonts w:hint="eastAsia" w:ascii="Arial" w:hAnsi="Arial"/>
          <w:color w:val="000000"/>
          <w:sz w:val="24"/>
          <w:u w:val="single"/>
          <w:lang w:eastAsia="zh-CN"/>
        </w:rPr>
        <w:t xml:space="preserve">   </w:t>
      </w:r>
      <w:r>
        <w:rPr>
          <w:rFonts w:hint="eastAsia" w:ascii="Arial" w:hAnsi="Arial"/>
          <w:color w:val="000000"/>
          <w:sz w:val="24"/>
        </w:rPr>
        <w:t>至</w:t>
      </w:r>
      <w:r>
        <w:rPr>
          <w:rFonts w:hint="eastAsia" w:ascii="Arial" w:hAnsi="Arial"/>
          <w:color w:val="000000"/>
          <w:sz w:val="24"/>
          <w:u w:val="single"/>
          <w:lang w:eastAsia="zh-CN"/>
        </w:rPr>
        <w:t xml:space="preserve">    </w:t>
      </w:r>
    </w:p>
    <w:p w14:paraId="3C1C5F22">
      <w:pPr>
        <w:spacing w:line="360" w:lineRule="auto"/>
        <w:rPr>
          <w:rFonts w:hint="eastAsia" w:ascii="Arial" w:hAnsi="Arial" w:eastAsia="宋体"/>
          <w:color w:val="000000"/>
          <w:sz w:val="24"/>
          <w:u w:val="single"/>
          <w:lang w:eastAsia="zh-CN"/>
        </w:rPr>
      </w:pPr>
      <w:r>
        <w:rPr>
          <w:rFonts w:hint="eastAsia" w:ascii="Arial" w:hAnsi="Arial"/>
          <w:color w:val="000000"/>
          <w:sz w:val="24"/>
        </w:rPr>
        <w:t>7</w:t>
      </w:r>
      <w:r>
        <w:rPr>
          <w:rFonts w:ascii="Arial" w:hAnsi="Arial"/>
          <w:color w:val="000000"/>
          <w:sz w:val="24"/>
        </w:rPr>
        <w:t>.</w:t>
      </w:r>
      <w:r>
        <w:rPr>
          <w:rFonts w:hint="eastAsia" w:ascii="Arial" w:hAnsi="Arial"/>
          <w:color w:val="000000"/>
          <w:sz w:val="24"/>
        </w:rPr>
        <w:t xml:space="preserve"> 诊断结果：</w:t>
      </w:r>
      <w:r>
        <w:rPr>
          <w:rFonts w:hint="eastAsia" w:ascii="Arial" w:hAnsi="Arial"/>
          <w:color w:val="000000"/>
          <w:sz w:val="24"/>
          <w:u w:val="single"/>
          <w:lang w:eastAsia="zh-CN"/>
        </w:rPr>
        <w:t xml:space="preserve">                                </w:t>
      </w:r>
    </w:p>
    <w:p w14:paraId="637EF7AA">
      <w:pPr>
        <w:spacing w:line="360" w:lineRule="auto"/>
        <w:rPr>
          <w:rFonts w:hint="eastAsia" w:ascii="Arial" w:hAnsi="Arial" w:eastAsia="宋体"/>
          <w:color w:val="000000"/>
          <w:sz w:val="24"/>
          <w:u w:val="single"/>
          <w:lang w:eastAsia="zh-CN"/>
        </w:rPr>
      </w:pPr>
      <w:r>
        <w:rPr>
          <w:rFonts w:hint="eastAsia" w:ascii="Arial" w:hAnsi="Arial"/>
          <w:color w:val="000000"/>
          <w:sz w:val="24"/>
        </w:rPr>
        <w:t>8</w:t>
      </w:r>
      <w:r>
        <w:rPr>
          <w:rFonts w:ascii="Arial" w:hAnsi="Arial"/>
          <w:color w:val="000000"/>
          <w:sz w:val="24"/>
        </w:rPr>
        <w:t>.</w:t>
      </w:r>
      <w:r>
        <w:rPr>
          <w:rFonts w:hint="eastAsia" w:ascii="Arial" w:hAnsi="Arial"/>
          <w:color w:val="000000"/>
          <w:sz w:val="24"/>
        </w:rPr>
        <w:t xml:space="preserve"> 症状、程度、愈后(如系孕妇需注明预产期)</w:t>
      </w:r>
      <w:r>
        <w:rPr>
          <w:rFonts w:hint="eastAsia" w:ascii="Arial" w:hAnsi="Arial"/>
          <w:color w:val="000000"/>
          <w:sz w:val="24"/>
          <w:u w:val="single"/>
          <w:lang w:eastAsia="zh-CN"/>
        </w:rPr>
        <w:t xml:space="preserve">                 </w:t>
      </w:r>
    </w:p>
    <w:p w14:paraId="3C77C217">
      <w:pPr>
        <w:spacing w:line="360" w:lineRule="auto"/>
        <w:rPr>
          <w:rFonts w:ascii="Arial" w:hAnsi="Arial"/>
          <w:color w:val="000000"/>
          <w:sz w:val="24"/>
        </w:rPr>
      </w:pPr>
      <w:r>
        <w:rPr>
          <w:rFonts w:hint="eastAsia" w:ascii="Arial" w:hAnsi="Arial"/>
          <w:color w:val="000000"/>
          <w:sz w:val="24"/>
        </w:rPr>
        <w:t>注：</w:t>
      </w:r>
      <w:r>
        <w:rPr>
          <w:rFonts w:hint="eastAsia" w:ascii="Arial" w:hAnsi="Arial"/>
          <w:color w:val="000000"/>
          <w:sz w:val="24"/>
          <w:lang w:eastAsia="zh-CN"/>
        </w:rPr>
        <w:t>(1)</w:t>
      </w:r>
      <w:r>
        <w:rPr>
          <w:rFonts w:hint="eastAsia" w:ascii="Arial" w:hAnsi="Arial"/>
          <w:color w:val="000000"/>
          <w:sz w:val="24"/>
        </w:rPr>
        <w:t>上述7、8两项内容填写，需简单、明确。</w:t>
      </w:r>
    </w:p>
    <w:p w14:paraId="61ACF988">
      <w:pPr>
        <w:spacing w:line="360" w:lineRule="auto"/>
        <w:rPr>
          <w:rFonts w:ascii="Arial" w:hAnsi="Arial"/>
          <w:color w:val="000000"/>
          <w:sz w:val="18"/>
        </w:rPr>
      </w:pPr>
      <w:r>
        <w:rPr>
          <w:rFonts w:hint="eastAsia" w:ascii="Arial" w:hAnsi="Arial"/>
          <w:color w:val="000000"/>
          <w:sz w:val="24"/>
          <w:lang w:eastAsia="zh-CN"/>
        </w:rPr>
        <w:t xml:space="preserve">  (2)</w:t>
      </w:r>
      <w:r>
        <w:rPr>
          <w:rFonts w:hint="eastAsia" w:ascii="Arial" w:hAnsi="Arial"/>
          <w:color w:val="000000"/>
          <w:sz w:val="24"/>
        </w:rPr>
        <w:t>下述表格中提供的内容。供机上服务人员在飞行途中为病残旅客提供必要的服务时作为参考。</w:t>
      </w:r>
    </w:p>
    <w:tbl>
      <w:tblPr>
        <w:tblStyle w:val="4"/>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9"/>
        <w:gridCol w:w="1424"/>
        <w:gridCol w:w="1424"/>
        <w:gridCol w:w="1424"/>
        <w:gridCol w:w="1424"/>
        <w:gridCol w:w="1705"/>
      </w:tblGrid>
      <w:tr w14:paraId="6B172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319" w:type="dxa"/>
            <w:tcBorders>
              <w:top w:val="single" w:color="auto" w:sz="6" w:space="0"/>
              <w:left w:val="single" w:color="auto" w:sz="6" w:space="0"/>
              <w:bottom w:val="single" w:color="auto" w:sz="6" w:space="0"/>
              <w:right w:val="single" w:color="auto" w:sz="6" w:space="0"/>
              <w:tl2br w:val="single" w:color="auto" w:sz="4" w:space="0"/>
            </w:tcBorders>
            <w:noWrap w:val="0"/>
            <w:vAlign w:val="top"/>
          </w:tcPr>
          <w:p w14:paraId="4412D2CB">
            <w:pPr>
              <w:ind w:firstLine="720"/>
              <w:rPr>
                <w:rFonts w:ascii="Arial" w:hAnsi="Arial"/>
                <w:color w:val="000000"/>
                <w:sz w:val="24"/>
              </w:rPr>
            </w:pPr>
            <w:r>
              <w:rPr>
                <w:rFonts w:hint="eastAsia" w:ascii="Arial" w:hAnsi="Arial"/>
                <w:color w:val="000000"/>
                <w:sz w:val="24"/>
              </w:rPr>
              <w:t>程度</w:t>
            </w:r>
          </w:p>
          <w:p w14:paraId="728F8851">
            <w:pPr>
              <w:rPr>
                <w:rFonts w:ascii="Arial" w:hAnsi="Arial"/>
                <w:color w:val="000000"/>
                <w:sz w:val="24"/>
              </w:rPr>
            </w:pPr>
            <w:r>
              <w:rPr>
                <w:rFonts w:hint="eastAsia" w:ascii="Arial" w:hAnsi="Arial"/>
                <w:color w:val="000000"/>
                <w:sz w:val="24"/>
              </w:rPr>
              <w:t>症状</w:t>
            </w:r>
          </w:p>
        </w:tc>
        <w:tc>
          <w:tcPr>
            <w:tcW w:w="1424" w:type="dxa"/>
            <w:tcBorders>
              <w:top w:val="single" w:color="auto" w:sz="6" w:space="0"/>
              <w:left w:val="single" w:color="auto" w:sz="6" w:space="0"/>
              <w:bottom w:val="single" w:color="auto" w:sz="6" w:space="0"/>
              <w:right w:val="single" w:color="auto" w:sz="6" w:space="0"/>
            </w:tcBorders>
            <w:noWrap w:val="0"/>
            <w:vAlign w:val="center"/>
          </w:tcPr>
          <w:p w14:paraId="7193905E">
            <w:pPr>
              <w:jc w:val="center"/>
              <w:rPr>
                <w:rFonts w:ascii="Arial" w:hAnsi="Arial"/>
                <w:color w:val="000000"/>
                <w:sz w:val="24"/>
              </w:rPr>
            </w:pPr>
            <w:r>
              <w:rPr>
                <w:rFonts w:hint="eastAsia" w:ascii="Arial" w:hAnsi="Arial"/>
                <w:color w:val="000000"/>
                <w:sz w:val="24"/>
              </w:rPr>
              <w:t>无</w:t>
            </w:r>
          </w:p>
        </w:tc>
        <w:tc>
          <w:tcPr>
            <w:tcW w:w="1424" w:type="dxa"/>
            <w:tcBorders>
              <w:top w:val="single" w:color="auto" w:sz="6" w:space="0"/>
              <w:left w:val="single" w:color="auto" w:sz="6" w:space="0"/>
              <w:bottom w:val="single" w:color="auto" w:sz="6" w:space="0"/>
              <w:right w:val="single" w:color="auto" w:sz="6" w:space="0"/>
            </w:tcBorders>
            <w:noWrap w:val="0"/>
            <w:vAlign w:val="center"/>
          </w:tcPr>
          <w:p w14:paraId="4D8896D8">
            <w:pPr>
              <w:jc w:val="center"/>
              <w:rPr>
                <w:rFonts w:ascii="Arial" w:hAnsi="Arial"/>
                <w:color w:val="000000"/>
                <w:sz w:val="24"/>
              </w:rPr>
            </w:pPr>
            <w:r>
              <w:rPr>
                <w:rFonts w:hint="eastAsia" w:ascii="Arial" w:hAnsi="Arial"/>
                <w:color w:val="000000"/>
                <w:sz w:val="24"/>
              </w:rPr>
              <w:t>轻度</w:t>
            </w:r>
          </w:p>
        </w:tc>
        <w:tc>
          <w:tcPr>
            <w:tcW w:w="1424" w:type="dxa"/>
            <w:tcBorders>
              <w:top w:val="single" w:color="auto" w:sz="6" w:space="0"/>
              <w:left w:val="single" w:color="auto" w:sz="6" w:space="0"/>
              <w:bottom w:val="single" w:color="auto" w:sz="6" w:space="0"/>
              <w:right w:val="single" w:color="auto" w:sz="6" w:space="0"/>
            </w:tcBorders>
            <w:noWrap w:val="0"/>
            <w:vAlign w:val="center"/>
          </w:tcPr>
          <w:p w14:paraId="7FD1D692">
            <w:pPr>
              <w:jc w:val="center"/>
              <w:rPr>
                <w:rFonts w:ascii="Arial" w:hAnsi="Arial"/>
                <w:color w:val="000000"/>
                <w:sz w:val="24"/>
              </w:rPr>
            </w:pPr>
            <w:r>
              <w:rPr>
                <w:rFonts w:hint="eastAsia" w:ascii="Arial" w:hAnsi="Arial"/>
                <w:color w:val="000000"/>
                <w:sz w:val="24"/>
              </w:rPr>
              <w:t>中等</w:t>
            </w:r>
          </w:p>
        </w:tc>
        <w:tc>
          <w:tcPr>
            <w:tcW w:w="1424" w:type="dxa"/>
            <w:tcBorders>
              <w:top w:val="single" w:color="auto" w:sz="6" w:space="0"/>
              <w:left w:val="single" w:color="auto" w:sz="6" w:space="0"/>
              <w:bottom w:val="single" w:color="auto" w:sz="6" w:space="0"/>
              <w:right w:val="single" w:color="auto" w:sz="6" w:space="0"/>
            </w:tcBorders>
            <w:noWrap w:val="0"/>
            <w:vAlign w:val="center"/>
          </w:tcPr>
          <w:p w14:paraId="6B60A5FD">
            <w:pPr>
              <w:jc w:val="center"/>
              <w:rPr>
                <w:rFonts w:ascii="Arial" w:hAnsi="Arial"/>
                <w:color w:val="000000"/>
                <w:sz w:val="24"/>
              </w:rPr>
            </w:pPr>
            <w:r>
              <w:rPr>
                <w:rFonts w:hint="eastAsia" w:ascii="Arial" w:hAnsi="Arial"/>
                <w:color w:val="000000"/>
                <w:sz w:val="24"/>
              </w:rPr>
              <w:t>严重</w:t>
            </w:r>
          </w:p>
        </w:tc>
        <w:tc>
          <w:tcPr>
            <w:tcW w:w="1705" w:type="dxa"/>
            <w:tcBorders>
              <w:top w:val="single" w:color="auto" w:sz="6" w:space="0"/>
              <w:left w:val="single" w:color="auto" w:sz="6" w:space="0"/>
              <w:bottom w:val="single" w:color="auto" w:sz="6" w:space="0"/>
              <w:right w:val="single" w:color="auto" w:sz="6" w:space="0"/>
            </w:tcBorders>
            <w:noWrap w:val="0"/>
            <w:vAlign w:val="center"/>
          </w:tcPr>
          <w:p w14:paraId="12C5C5BF">
            <w:pPr>
              <w:jc w:val="center"/>
              <w:rPr>
                <w:rFonts w:ascii="Arial" w:hAnsi="Arial"/>
                <w:color w:val="000000"/>
                <w:sz w:val="24"/>
              </w:rPr>
            </w:pPr>
            <w:r>
              <w:rPr>
                <w:rFonts w:hint="eastAsia" w:ascii="Arial" w:hAnsi="Arial"/>
                <w:color w:val="000000"/>
                <w:sz w:val="24"/>
              </w:rPr>
              <w:t>备注</w:t>
            </w:r>
          </w:p>
        </w:tc>
      </w:tr>
      <w:tr w14:paraId="3816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319" w:type="dxa"/>
            <w:tcBorders>
              <w:top w:val="single" w:color="auto" w:sz="6" w:space="0"/>
              <w:left w:val="single" w:color="auto" w:sz="6" w:space="0"/>
              <w:bottom w:val="single" w:color="auto" w:sz="6" w:space="0"/>
              <w:right w:val="single" w:color="auto" w:sz="6" w:space="0"/>
            </w:tcBorders>
            <w:noWrap w:val="0"/>
            <w:vAlign w:val="top"/>
          </w:tcPr>
          <w:p w14:paraId="44363E13">
            <w:pPr>
              <w:jc w:val="center"/>
              <w:rPr>
                <w:rFonts w:ascii="Arial" w:hAnsi="Arial"/>
                <w:color w:val="000000"/>
                <w:sz w:val="24"/>
              </w:rPr>
            </w:pPr>
            <w:r>
              <w:rPr>
                <w:rFonts w:hint="eastAsia" w:ascii="Arial" w:hAnsi="Arial"/>
                <w:color w:val="000000"/>
                <w:sz w:val="24"/>
              </w:rPr>
              <w:t>贫血</w:t>
            </w:r>
          </w:p>
        </w:tc>
        <w:tc>
          <w:tcPr>
            <w:tcW w:w="1424" w:type="dxa"/>
            <w:tcBorders>
              <w:top w:val="single" w:color="auto" w:sz="6" w:space="0"/>
              <w:left w:val="single" w:color="auto" w:sz="6" w:space="0"/>
              <w:bottom w:val="single" w:color="auto" w:sz="6" w:space="0"/>
              <w:right w:val="single" w:color="auto" w:sz="6" w:space="0"/>
            </w:tcBorders>
            <w:noWrap w:val="0"/>
            <w:vAlign w:val="top"/>
          </w:tcPr>
          <w:p w14:paraId="321CF149">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14:paraId="2F4588C5">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14:paraId="09EF593A">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14:paraId="67154775">
            <w:pPr>
              <w:rPr>
                <w:rFonts w:ascii="Arial" w:hAnsi="Arial"/>
                <w:color w:val="000000"/>
                <w:sz w:val="24"/>
              </w:rPr>
            </w:pPr>
          </w:p>
        </w:tc>
        <w:tc>
          <w:tcPr>
            <w:tcW w:w="1705" w:type="dxa"/>
            <w:tcBorders>
              <w:top w:val="single" w:color="auto" w:sz="6" w:space="0"/>
              <w:left w:val="single" w:color="auto" w:sz="6" w:space="0"/>
              <w:bottom w:val="single" w:color="auto" w:sz="6" w:space="0"/>
              <w:right w:val="single" w:color="auto" w:sz="6" w:space="0"/>
            </w:tcBorders>
            <w:noWrap w:val="0"/>
            <w:vAlign w:val="top"/>
          </w:tcPr>
          <w:p w14:paraId="30BF47E4">
            <w:pPr>
              <w:rPr>
                <w:rFonts w:ascii="Arial" w:hAnsi="Arial"/>
                <w:color w:val="000000"/>
                <w:sz w:val="24"/>
              </w:rPr>
            </w:pPr>
          </w:p>
        </w:tc>
      </w:tr>
      <w:tr w14:paraId="708C0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319" w:type="dxa"/>
            <w:tcBorders>
              <w:top w:val="single" w:color="auto" w:sz="6" w:space="0"/>
              <w:left w:val="single" w:color="auto" w:sz="6" w:space="0"/>
              <w:bottom w:val="single" w:color="auto" w:sz="6" w:space="0"/>
              <w:right w:val="single" w:color="auto" w:sz="6" w:space="0"/>
            </w:tcBorders>
            <w:noWrap w:val="0"/>
            <w:vAlign w:val="top"/>
          </w:tcPr>
          <w:p w14:paraId="7BDAF1BE">
            <w:pPr>
              <w:jc w:val="center"/>
              <w:rPr>
                <w:rFonts w:ascii="Arial" w:hAnsi="Arial"/>
                <w:color w:val="000000"/>
                <w:sz w:val="24"/>
              </w:rPr>
            </w:pPr>
            <w:r>
              <w:rPr>
                <w:rFonts w:hint="eastAsia" w:ascii="Arial" w:hAnsi="Arial"/>
                <w:color w:val="000000"/>
                <w:sz w:val="24"/>
              </w:rPr>
              <w:t>呼吸困难</w:t>
            </w:r>
          </w:p>
        </w:tc>
        <w:tc>
          <w:tcPr>
            <w:tcW w:w="1424" w:type="dxa"/>
            <w:tcBorders>
              <w:top w:val="single" w:color="auto" w:sz="6" w:space="0"/>
              <w:left w:val="single" w:color="auto" w:sz="6" w:space="0"/>
              <w:bottom w:val="single" w:color="auto" w:sz="6" w:space="0"/>
              <w:right w:val="single" w:color="auto" w:sz="6" w:space="0"/>
            </w:tcBorders>
            <w:noWrap w:val="0"/>
            <w:vAlign w:val="top"/>
          </w:tcPr>
          <w:p w14:paraId="5A43EE4A">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14:paraId="098343EC">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14:paraId="663BE611">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14:paraId="269555AA">
            <w:pPr>
              <w:rPr>
                <w:rFonts w:ascii="Arial" w:hAnsi="Arial"/>
                <w:color w:val="000000"/>
                <w:sz w:val="24"/>
              </w:rPr>
            </w:pPr>
          </w:p>
        </w:tc>
        <w:tc>
          <w:tcPr>
            <w:tcW w:w="1705" w:type="dxa"/>
            <w:tcBorders>
              <w:top w:val="single" w:color="auto" w:sz="6" w:space="0"/>
              <w:left w:val="single" w:color="auto" w:sz="6" w:space="0"/>
              <w:bottom w:val="single" w:color="auto" w:sz="6" w:space="0"/>
              <w:right w:val="single" w:color="auto" w:sz="6" w:space="0"/>
            </w:tcBorders>
            <w:noWrap w:val="0"/>
            <w:vAlign w:val="top"/>
          </w:tcPr>
          <w:p w14:paraId="0C6BF30C">
            <w:pPr>
              <w:rPr>
                <w:rFonts w:ascii="Arial" w:hAnsi="Arial"/>
                <w:color w:val="000000"/>
                <w:sz w:val="24"/>
              </w:rPr>
            </w:pPr>
          </w:p>
        </w:tc>
      </w:tr>
      <w:tr w14:paraId="25046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319" w:type="dxa"/>
            <w:tcBorders>
              <w:top w:val="single" w:color="auto" w:sz="6" w:space="0"/>
              <w:left w:val="single" w:color="auto" w:sz="6" w:space="0"/>
              <w:bottom w:val="single" w:color="auto" w:sz="6" w:space="0"/>
              <w:right w:val="single" w:color="auto" w:sz="6" w:space="0"/>
            </w:tcBorders>
            <w:noWrap w:val="0"/>
            <w:vAlign w:val="top"/>
          </w:tcPr>
          <w:p w14:paraId="181C37A5">
            <w:pPr>
              <w:jc w:val="center"/>
              <w:rPr>
                <w:rFonts w:ascii="Arial" w:hAnsi="Arial"/>
                <w:color w:val="000000"/>
                <w:sz w:val="24"/>
              </w:rPr>
            </w:pPr>
            <w:r>
              <w:rPr>
                <w:rFonts w:hint="eastAsia" w:ascii="Arial" w:hAnsi="Arial"/>
                <w:color w:val="000000"/>
                <w:sz w:val="24"/>
              </w:rPr>
              <w:t>疼痛</w:t>
            </w:r>
          </w:p>
        </w:tc>
        <w:tc>
          <w:tcPr>
            <w:tcW w:w="1424" w:type="dxa"/>
            <w:tcBorders>
              <w:top w:val="single" w:color="auto" w:sz="6" w:space="0"/>
              <w:left w:val="single" w:color="auto" w:sz="6" w:space="0"/>
              <w:bottom w:val="single" w:color="auto" w:sz="6" w:space="0"/>
              <w:right w:val="single" w:color="auto" w:sz="6" w:space="0"/>
            </w:tcBorders>
            <w:noWrap w:val="0"/>
            <w:vAlign w:val="top"/>
          </w:tcPr>
          <w:p w14:paraId="2C70DFF1">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14:paraId="2D67A92E">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14:paraId="57135129">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14:paraId="31CAE57C">
            <w:pPr>
              <w:rPr>
                <w:rFonts w:ascii="Arial" w:hAnsi="Arial"/>
                <w:color w:val="000000"/>
                <w:sz w:val="24"/>
              </w:rPr>
            </w:pPr>
          </w:p>
        </w:tc>
        <w:tc>
          <w:tcPr>
            <w:tcW w:w="1705" w:type="dxa"/>
            <w:tcBorders>
              <w:top w:val="single" w:color="auto" w:sz="6" w:space="0"/>
              <w:left w:val="single" w:color="auto" w:sz="6" w:space="0"/>
              <w:bottom w:val="single" w:color="auto" w:sz="6" w:space="0"/>
              <w:right w:val="single" w:color="auto" w:sz="6" w:space="0"/>
            </w:tcBorders>
            <w:noWrap w:val="0"/>
            <w:vAlign w:val="top"/>
          </w:tcPr>
          <w:p w14:paraId="1495D0A9">
            <w:pPr>
              <w:rPr>
                <w:rFonts w:ascii="Arial" w:hAnsi="Arial"/>
                <w:color w:val="000000"/>
                <w:sz w:val="24"/>
              </w:rPr>
            </w:pPr>
          </w:p>
        </w:tc>
      </w:tr>
      <w:tr w14:paraId="51919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319" w:type="dxa"/>
            <w:tcBorders>
              <w:top w:val="single" w:color="auto" w:sz="6" w:space="0"/>
              <w:left w:val="single" w:color="auto" w:sz="6" w:space="0"/>
              <w:bottom w:val="single" w:color="auto" w:sz="6" w:space="0"/>
              <w:right w:val="single" w:color="auto" w:sz="6" w:space="0"/>
            </w:tcBorders>
            <w:noWrap w:val="0"/>
            <w:vAlign w:val="top"/>
          </w:tcPr>
          <w:p w14:paraId="1E75AEC4">
            <w:pPr>
              <w:jc w:val="center"/>
              <w:rPr>
                <w:rFonts w:ascii="Arial" w:hAnsi="Arial"/>
                <w:color w:val="000000"/>
                <w:sz w:val="24"/>
              </w:rPr>
            </w:pPr>
            <w:r>
              <w:rPr>
                <w:rFonts w:hint="eastAsia" w:ascii="Arial" w:hAnsi="Arial"/>
                <w:color w:val="000000"/>
                <w:sz w:val="24"/>
              </w:rPr>
              <w:t>血压</w:t>
            </w:r>
          </w:p>
        </w:tc>
        <w:tc>
          <w:tcPr>
            <w:tcW w:w="1424" w:type="dxa"/>
            <w:tcBorders>
              <w:top w:val="single" w:color="auto" w:sz="6" w:space="0"/>
              <w:left w:val="single" w:color="auto" w:sz="6" w:space="0"/>
              <w:bottom w:val="single" w:color="auto" w:sz="6" w:space="0"/>
              <w:right w:val="single" w:color="auto" w:sz="6" w:space="0"/>
            </w:tcBorders>
            <w:noWrap w:val="0"/>
            <w:vAlign w:val="top"/>
          </w:tcPr>
          <w:p w14:paraId="045087D2">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14:paraId="18649362">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14:paraId="3DAB90A1">
            <w:pPr>
              <w:rPr>
                <w:rFonts w:ascii="Arial" w:hAnsi="Arial"/>
                <w:color w:val="000000"/>
                <w:sz w:val="24"/>
              </w:rPr>
            </w:pPr>
          </w:p>
        </w:tc>
        <w:tc>
          <w:tcPr>
            <w:tcW w:w="1424" w:type="dxa"/>
            <w:tcBorders>
              <w:top w:val="single" w:color="auto" w:sz="6" w:space="0"/>
              <w:left w:val="single" w:color="auto" w:sz="6" w:space="0"/>
              <w:bottom w:val="single" w:color="auto" w:sz="6" w:space="0"/>
              <w:right w:val="single" w:color="auto" w:sz="6" w:space="0"/>
            </w:tcBorders>
            <w:noWrap w:val="0"/>
            <w:vAlign w:val="top"/>
          </w:tcPr>
          <w:p w14:paraId="3D6FD07C">
            <w:pPr>
              <w:rPr>
                <w:rFonts w:ascii="Arial" w:hAnsi="Arial"/>
                <w:color w:val="000000"/>
                <w:sz w:val="24"/>
              </w:rPr>
            </w:pPr>
          </w:p>
        </w:tc>
        <w:tc>
          <w:tcPr>
            <w:tcW w:w="1705" w:type="dxa"/>
            <w:tcBorders>
              <w:top w:val="single" w:color="auto" w:sz="6" w:space="0"/>
              <w:left w:val="single" w:color="auto" w:sz="6" w:space="0"/>
              <w:bottom w:val="single" w:color="auto" w:sz="6" w:space="0"/>
              <w:right w:val="single" w:color="auto" w:sz="6" w:space="0"/>
            </w:tcBorders>
            <w:noWrap w:val="0"/>
            <w:vAlign w:val="top"/>
          </w:tcPr>
          <w:p w14:paraId="583AA3A1">
            <w:pPr>
              <w:rPr>
                <w:rFonts w:ascii="Arial" w:hAnsi="Arial"/>
                <w:color w:val="000000"/>
                <w:sz w:val="24"/>
              </w:rPr>
            </w:pPr>
          </w:p>
        </w:tc>
      </w:tr>
    </w:tbl>
    <w:p w14:paraId="1E222E6F">
      <w:pPr>
        <w:spacing w:line="360" w:lineRule="auto"/>
        <w:ind w:left="720" w:hanging="720" w:hangingChars="300"/>
        <w:rPr>
          <w:rFonts w:hint="eastAsia" w:ascii="Arial" w:hAnsi="Arial"/>
          <w:color w:val="000000"/>
          <w:sz w:val="24"/>
        </w:rPr>
      </w:pPr>
      <w:r>
        <w:rPr>
          <w:rFonts w:hint="eastAsia" w:ascii="Arial" w:hAnsi="Arial"/>
          <w:color w:val="000000"/>
          <w:sz w:val="24"/>
        </w:rPr>
        <w:t>9. 附注：(如有膀胱、直肠障碍或在飞行中需特殊餐食及药物医疗处理情况等，请予以列明)</w:t>
      </w:r>
    </w:p>
    <w:p w14:paraId="19E6942D">
      <w:pPr>
        <w:spacing w:line="360" w:lineRule="auto"/>
        <w:ind w:left="720" w:hanging="720" w:hangingChars="300"/>
        <w:rPr>
          <w:rFonts w:ascii="Arial" w:hAnsi="Arial"/>
          <w:color w:val="000000"/>
          <w:sz w:val="24"/>
        </w:rPr>
      </w:pPr>
      <w:r>
        <w:rPr>
          <w:rFonts w:hint="eastAsia" w:ascii="Arial" w:hAnsi="Arial"/>
          <w:color w:val="000000"/>
          <w:sz w:val="24"/>
          <w:u w:val="dash"/>
          <w:lang w:eastAsia="zh-CN"/>
        </w:rPr>
        <w:t xml:space="preserve">                                     </w:t>
      </w:r>
      <w:r>
        <w:rPr>
          <w:rFonts w:ascii="Arial" w:hAnsi="Arial"/>
          <w:color w:val="000000"/>
          <w:sz w:val="24"/>
          <w:u w:val="dash"/>
        </w:rPr>
        <w:t xml:space="preserve"> </w:t>
      </w:r>
    </w:p>
    <w:p w14:paraId="4A0A38B3">
      <w:pPr>
        <w:spacing w:line="360" w:lineRule="auto"/>
        <w:rPr>
          <w:rFonts w:ascii="Arial" w:hAnsi="Arial"/>
          <w:color w:val="000000"/>
          <w:sz w:val="24"/>
        </w:rPr>
      </w:pPr>
      <w:r>
        <w:rPr>
          <w:rFonts w:hint="eastAsia" w:ascii="Arial" w:hAnsi="Arial"/>
          <w:color w:val="000000"/>
          <w:sz w:val="24"/>
        </w:rPr>
        <w:t>10</w:t>
      </w:r>
      <w:r>
        <w:rPr>
          <w:rFonts w:ascii="Arial" w:hAnsi="Arial"/>
          <w:color w:val="000000"/>
          <w:sz w:val="24"/>
        </w:rPr>
        <w:t>.</w:t>
      </w:r>
      <w:r>
        <w:rPr>
          <w:rFonts w:hint="eastAsia" w:ascii="Arial" w:hAnsi="Arial"/>
          <w:color w:val="000000"/>
          <w:sz w:val="24"/>
        </w:rPr>
        <w:t xml:space="preserve"> 需要何种乘坐姿势(将下列适用的项目用O圈起)、</w:t>
      </w:r>
    </w:p>
    <w:tbl>
      <w:tblPr>
        <w:tblStyle w:val="4"/>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4"/>
        <w:gridCol w:w="1274"/>
        <w:gridCol w:w="6799"/>
      </w:tblGrid>
      <w:tr w14:paraId="1F6D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gridSpan w:val="2"/>
            <w:tcBorders>
              <w:top w:val="single" w:color="auto" w:sz="6" w:space="0"/>
              <w:left w:val="single" w:color="auto" w:sz="6" w:space="0"/>
              <w:bottom w:val="single" w:color="auto" w:sz="6" w:space="0"/>
              <w:right w:val="single" w:color="auto" w:sz="6" w:space="0"/>
            </w:tcBorders>
            <w:noWrap w:val="0"/>
            <w:vAlign w:val="center"/>
          </w:tcPr>
          <w:p w14:paraId="1D63A4D0">
            <w:pPr>
              <w:jc w:val="center"/>
              <w:rPr>
                <w:rFonts w:ascii="Arial" w:hAnsi="Arial"/>
                <w:color w:val="000000"/>
                <w:sz w:val="24"/>
              </w:rPr>
            </w:pPr>
            <w:r>
              <w:rPr>
                <w:rFonts w:hint="eastAsia" w:ascii="Arial" w:hAnsi="Arial"/>
                <w:color w:val="000000"/>
                <w:sz w:val="24"/>
              </w:rPr>
              <w:t>乘坐姿势</w:t>
            </w:r>
          </w:p>
        </w:tc>
        <w:tc>
          <w:tcPr>
            <w:tcW w:w="6799" w:type="dxa"/>
            <w:tcBorders>
              <w:top w:val="single" w:color="auto" w:sz="6" w:space="0"/>
              <w:left w:val="single" w:color="auto" w:sz="6" w:space="0"/>
              <w:bottom w:val="single" w:color="auto" w:sz="6" w:space="0"/>
              <w:right w:val="single" w:color="auto" w:sz="6" w:space="0"/>
            </w:tcBorders>
            <w:noWrap w:val="0"/>
            <w:vAlign w:val="center"/>
          </w:tcPr>
          <w:p w14:paraId="71143CAC">
            <w:pPr>
              <w:rPr>
                <w:rFonts w:ascii="Arial" w:hAnsi="Arial"/>
                <w:color w:val="000000"/>
                <w:sz w:val="24"/>
              </w:rPr>
            </w:pPr>
            <w:r>
              <w:rPr>
                <w:rFonts w:hint="eastAsia" w:ascii="Arial" w:hAnsi="Arial"/>
                <w:color w:val="000000"/>
                <w:sz w:val="24"/>
              </w:rPr>
              <w:t>1</w:t>
            </w:r>
            <w:r>
              <w:rPr>
                <w:rFonts w:ascii="Arial" w:hAnsi="Arial"/>
                <w:color w:val="000000"/>
                <w:sz w:val="24"/>
              </w:rPr>
              <w:t>.</w:t>
            </w:r>
            <w:r>
              <w:rPr>
                <w:rFonts w:hint="eastAsia" w:ascii="Arial" w:hAnsi="Arial"/>
                <w:color w:val="000000"/>
                <w:sz w:val="24"/>
              </w:rPr>
              <w:t xml:space="preserve"> 使用机上一般座椅</w:t>
            </w:r>
            <w:r>
              <w:rPr>
                <w:rFonts w:hint="eastAsia" w:ascii="Arial" w:hAnsi="Arial"/>
                <w:color w:val="000000"/>
                <w:sz w:val="24"/>
                <w:lang w:eastAsia="zh-CN"/>
              </w:rPr>
              <w:t xml:space="preserve"> </w:t>
            </w:r>
            <w:r>
              <w:rPr>
                <w:rFonts w:hint="eastAsia" w:ascii="Arial" w:hAnsi="Arial"/>
                <w:color w:val="000000"/>
                <w:sz w:val="24"/>
              </w:rPr>
              <w:t xml:space="preserve"> 2</w:t>
            </w:r>
            <w:r>
              <w:rPr>
                <w:rFonts w:ascii="Arial" w:hAnsi="Arial"/>
                <w:color w:val="000000"/>
                <w:sz w:val="24"/>
              </w:rPr>
              <w:t>.</w:t>
            </w:r>
            <w:r>
              <w:rPr>
                <w:rFonts w:hint="eastAsia" w:ascii="Arial" w:hAnsi="Arial"/>
                <w:color w:val="000000"/>
                <w:sz w:val="24"/>
              </w:rPr>
              <w:t xml:space="preserve"> 使用机上担架设备</w:t>
            </w:r>
          </w:p>
        </w:tc>
      </w:tr>
      <w:tr w14:paraId="2F592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gridSpan w:val="2"/>
            <w:tcBorders>
              <w:top w:val="single" w:color="auto" w:sz="6" w:space="0"/>
              <w:left w:val="single" w:color="auto" w:sz="6" w:space="0"/>
              <w:bottom w:val="single" w:color="auto" w:sz="6" w:space="0"/>
              <w:right w:val="single" w:color="auto" w:sz="6" w:space="0"/>
            </w:tcBorders>
            <w:noWrap w:val="0"/>
            <w:vAlign w:val="center"/>
          </w:tcPr>
          <w:p w14:paraId="045F917F">
            <w:pPr>
              <w:jc w:val="center"/>
              <w:rPr>
                <w:rFonts w:ascii="Arial" w:hAnsi="Arial"/>
                <w:color w:val="000000"/>
                <w:sz w:val="24"/>
              </w:rPr>
            </w:pPr>
            <w:r>
              <w:rPr>
                <w:rFonts w:hint="eastAsia" w:ascii="Arial" w:hAnsi="Arial"/>
                <w:color w:val="000000"/>
                <w:sz w:val="24"/>
              </w:rPr>
              <w:t>陪同人员</w:t>
            </w:r>
          </w:p>
        </w:tc>
        <w:tc>
          <w:tcPr>
            <w:tcW w:w="6799" w:type="dxa"/>
            <w:tcBorders>
              <w:top w:val="single" w:color="auto" w:sz="6" w:space="0"/>
              <w:left w:val="single" w:color="auto" w:sz="6" w:space="0"/>
              <w:bottom w:val="single" w:color="auto" w:sz="6" w:space="0"/>
              <w:right w:val="single" w:color="auto" w:sz="6" w:space="0"/>
            </w:tcBorders>
            <w:noWrap w:val="0"/>
            <w:vAlign w:val="center"/>
          </w:tcPr>
          <w:p w14:paraId="346B7658">
            <w:pPr>
              <w:rPr>
                <w:rFonts w:ascii="Arial" w:hAnsi="Arial"/>
                <w:color w:val="000000"/>
                <w:sz w:val="24"/>
              </w:rPr>
            </w:pPr>
            <w:r>
              <w:rPr>
                <w:rFonts w:hint="eastAsia" w:ascii="Arial" w:hAnsi="Arial"/>
                <w:color w:val="000000"/>
                <w:sz w:val="24"/>
              </w:rPr>
              <w:t>医生，护士、其它人员(具体列明)，不需要</w:t>
            </w:r>
          </w:p>
        </w:tc>
      </w:tr>
      <w:tr w14:paraId="50EF3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94" w:type="dxa"/>
            <w:vMerge w:val="restart"/>
            <w:tcBorders>
              <w:top w:val="single" w:color="auto" w:sz="6" w:space="0"/>
              <w:left w:val="single" w:color="auto" w:sz="6" w:space="0"/>
              <w:bottom w:val="single" w:color="auto" w:sz="6" w:space="0"/>
              <w:right w:val="single" w:color="auto" w:sz="6" w:space="0"/>
            </w:tcBorders>
            <w:noWrap w:val="0"/>
            <w:vAlign w:val="center"/>
          </w:tcPr>
          <w:p w14:paraId="07805A61">
            <w:pPr>
              <w:jc w:val="center"/>
              <w:rPr>
                <w:rFonts w:ascii="Arial" w:hAnsi="Arial"/>
                <w:color w:val="000000"/>
                <w:sz w:val="24"/>
              </w:rPr>
            </w:pPr>
            <w:r>
              <w:rPr>
                <w:rFonts w:hint="eastAsia" w:ascii="Arial" w:hAnsi="Arial"/>
                <w:color w:val="000000"/>
                <w:sz w:val="24"/>
              </w:rPr>
              <w:t>上下飞机时</w:t>
            </w:r>
          </w:p>
        </w:tc>
        <w:tc>
          <w:tcPr>
            <w:tcW w:w="1274" w:type="dxa"/>
            <w:tcBorders>
              <w:top w:val="single" w:color="auto" w:sz="6" w:space="0"/>
              <w:left w:val="single" w:color="auto" w:sz="6" w:space="0"/>
              <w:bottom w:val="single" w:color="auto" w:sz="6" w:space="0"/>
              <w:right w:val="single" w:color="auto" w:sz="6" w:space="0"/>
            </w:tcBorders>
            <w:noWrap w:val="0"/>
            <w:vAlign w:val="center"/>
          </w:tcPr>
          <w:p w14:paraId="10F7CE8F">
            <w:pPr>
              <w:jc w:val="center"/>
              <w:rPr>
                <w:rFonts w:ascii="Arial" w:hAnsi="Arial"/>
                <w:color w:val="000000"/>
                <w:sz w:val="24"/>
              </w:rPr>
            </w:pPr>
            <w:r>
              <w:rPr>
                <w:rFonts w:hint="eastAsia" w:ascii="Arial" w:hAnsi="Arial"/>
                <w:color w:val="000000"/>
                <w:sz w:val="24"/>
              </w:rPr>
              <w:t>轮椅</w:t>
            </w:r>
          </w:p>
        </w:tc>
        <w:tc>
          <w:tcPr>
            <w:tcW w:w="6799" w:type="dxa"/>
            <w:tcBorders>
              <w:top w:val="single" w:color="auto" w:sz="6" w:space="0"/>
              <w:left w:val="single" w:color="auto" w:sz="6" w:space="0"/>
              <w:bottom w:val="single" w:color="auto" w:sz="6" w:space="0"/>
              <w:right w:val="single" w:color="auto" w:sz="6" w:space="0"/>
            </w:tcBorders>
            <w:noWrap w:val="0"/>
            <w:vAlign w:val="center"/>
          </w:tcPr>
          <w:p w14:paraId="4D10F4F5">
            <w:pPr>
              <w:rPr>
                <w:rFonts w:ascii="Arial" w:hAnsi="Arial"/>
                <w:color w:val="000000"/>
                <w:sz w:val="24"/>
              </w:rPr>
            </w:pPr>
            <w:r>
              <w:rPr>
                <w:rFonts w:hint="eastAsia" w:ascii="Arial" w:hAnsi="Arial"/>
                <w:color w:val="000000"/>
                <w:sz w:val="24"/>
              </w:rPr>
              <w:t>要，不要</w:t>
            </w:r>
          </w:p>
        </w:tc>
      </w:tr>
      <w:tr w14:paraId="7DBB1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94" w:type="dxa"/>
            <w:vMerge w:val="continue"/>
            <w:tcBorders>
              <w:top w:val="single" w:color="auto" w:sz="6" w:space="0"/>
              <w:left w:val="single" w:color="auto" w:sz="6" w:space="0"/>
              <w:bottom w:val="single" w:color="auto" w:sz="6" w:space="0"/>
              <w:right w:val="single" w:color="auto" w:sz="6" w:space="0"/>
            </w:tcBorders>
            <w:noWrap w:val="0"/>
            <w:vAlign w:val="center"/>
          </w:tcPr>
          <w:p w14:paraId="77713AF9">
            <w:pPr>
              <w:jc w:val="center"/>
              <w:rPr>
                <w:rFonts w:ascii="Arial" w:hAnsi="Arial"/>
                <w:color w:val="000000"/>
                <w:sz w:val="24"/>
              </w:rPr>
            </w:pPr>
          </w:p>
        </w:tc>
        <w:tc>
          <w:tcPr>
            <w:tcW w:w="1274" w:type="dxa"/>
            <w:tcBorders>
              <w:top w:val="single" w:color="auto" w:sz="6" w:space="0"/>
              <w:left w:val="single" w:color="auto" w:sz="6" w:space="0"/>
              <w:bottom w:val="single" w:color="auto" w:sz="6" w:space="0"/>
              <w:right w:val="single" w:color="auto" w:sz="6" w:space="0"/>
            </w:tcBorders>
            <w:noWrap w:val="0"/>
            <w:vAlign w:val="center"/>
          </w:tcPr>
          <w:p w14:paraId="3B89916B">
            <w:pPr>
              <w:jc w:val="center"/>
              <w:rPr>
                <w:rFonts w:ascii="Arial" w:hAnsi="Arial"/>
                <w:color w:val="000000"/>
                <w:sz w:val="24"/>
              </w:rPr>
            </w:pPr>
            <w:r>
              <w:rPr>
                <w:rFonts w:hint="eastAsia" w:ascii="Arial" w:hAnsi="Arial"/>
                <w:color w:val="000000"/>
                <w:sz w:val="24"/>
              </w:rPr>
              <w:t>担架</w:t>
            </w:r>
          </w:p>
        </w:tc>
        <w:tc>
          <w:tcPr>
            <w:tcW w:w="6799" w:type="dxa"/>
            <w:tcBorders>
              <w:top w:val="single" w:color="auto" w:sz="6" w:space="0"/>
              <w:left w:val="single" w:color="auto" w:sz="6" w:space="0"/>
              <w:bottom w:val="single" w:color="auto" w:sz="6" w:space="0"/>
              <w:right w:val="single" w:color="auto" w:sz="6" w:space="0"/>
            </w:tcBorders>
            <w:noWrap w:val="0"/>
            <w:vAlign w:val="center"/>
          </w:tcPr>
          <w:p w14:paraId="4CD3BE70">
            <w:pPr>
              <w:rPr>
                <w:rFonts w:ascii="Arial" w:hAnsi="Arial"/>
                <w:color w:val="000000"/>
                <w:sz w:val="24"/>
              </w:rPr>
            </w:pPr>
            <w:r>
              <w:rPr>
                <w:rFonts w:hint="eastAsia" w:ascii="Arial" w:hAnsi="Arial"/>
                <w:color w:val="000000"/>
                <w:sz w:val="24"/>
              </w:rPr>
              <w:t>要，不要</w:t>
            </w:r>
          </w:p>
        </w:tc>
      </w:tr>
      <w:tr w14:paraId="10DD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8" w:type="dxa"/>
            <w:gridSpan w:val="2"/>
            <w:tcBorders>
              <w:top w:val="single" w:color="auto" w:sz="6" w:space="0"/>
              <w:left w:val="single" w:color="auto" w:sz="6" w:space="0"/>
              <w:bottom w:val="single" w:color="auto" w:sz="6" w:space="0"/>
              <w:right w:val="single" w:color="auto" w:sz="6" w:space="0"/>
            </w:tcBorders>
            <w:noWrap w:val="0"/>
            <w:vAlign w:val="center"/>
          </w:tcPr>
          <w:p w14:paraId="5EBC9CB1">
            <w:pPr>
              <w:jc w:val="center"/>
              <w:rPr>
                <w:rFonts w:ascii="Arial" w:hAnsi="Arial"/>
                <w:color w:val="000000"/>
                <w:sz w:val="24"/>
              </w:rPr>
            </w:pPr>
            <w:r>
              <w:rPr>
                <w:rFonts w:hint="eastAsia" w:ascii="Arial" w:hAnsi="Arial"/>
                <w:color w:val="000000"/>
                <w:sz w:val="24"/>
              </w:rPr>
              <w:t>救护车</w:t>
            </w:r>
          </w:p>
        </w:tc>
        <w:tc>
          <w:tcPr>
            <w:tcW w:w="6799" w:type="dxa"/>
            <w:tcBorders>
              <w:top w:val="single" w:color="auto" w:sz="6" w:space="0"/>
              <w:left w:val="single" w:color="auto" w:sz="6" w:space="0"/>
              <w:bottom w:val="single" w:color="auto" w:sz="6" w:space="0"/>
              <w:right w:val="single" w:color="auto" w:sz="6" w:space="0"/>
            </w:tcBorders>
            <w:noWrap w:val="0"/>
            <w:vAlign w:val="center"/>
          </w:tcPr>
          <w:p w14:paraId="3C3998CE">
            <w:pPr>
              <w:rPr>
                <w:rFonts w:ascii="Arial" w:hAnsi="Arial"/>
                <w:color w:val="000000"/>
                <w:sz w:val="24"/>
              </w:rPr>
            </w:pPr>
            <w:r>
              <w:rPr>
                <w:rFonts w:hint="eastAsia" w:ascii="Arial" w:hAnsi="Arial"/>
                <w:color w:val="000000"/>
                <w:sz w:val="24"/>
              </w:rPr>
              <w:t>要，不要</w:t>
            </w:r>
          </w:p>
        </w:tc>
      </w:tr>
    </w:tbl>
    <w:p w14:paraId="3EA3FB6A">
      <w:pPr>
        <w:spacing w:line="360" w:lineRule="auto"/>
        <w:rPr>
          <w:rFonts w:hint="eastAsia" w:ascii="Arial" w:hAnsi="Arial"/>
          <w:color w:val="000000"/>
          <w:sz w:val="24"/>
        </w:rPr>
      </w:pPr>
      <w:r>
        <w:rPr>
          <w:rFonts w:hint="eastAsia" w:ascii="Arial" w:hAnsi="Arial"/>
          <w:color w:val="000000"/>
          <w:sz w:val="24"/>
        </w:rPr>
        <w:t>已参阅背面的参考资料，我院诊断认为，该旅客的健康条件在医学上能够适应上述航空旅行的要求，无传染疾病，也不至造成对其它旅客的不良影响。</w:t>
      </w:r>
    </w:p>
    <w:p w14:paraId="7023FF91">
      <w:pPr>
        <w:keepNext w:val="0"/>
        <w:keepLines w:val="0"/>
        <w:widowControl/>
        <w:suppressLineNumbers w:val="0"/>
        <w:spacing w:line="360" w:lineRule="auto"/>
        <w:jc w:val="left"/>
        <w:rPr>
          <w:rFonts w:hint="eastAsia" w:ascii="宋体" w:hAnsi="宋体" w:cs="宋体"/>
          <w:kern w:val="0"/>
          <w:sz w:val="24"/>
          <w:szCs w:val="24"/>
          <w:lang w:val="en-US" w:eastAsia="zh-CN" w:bidi="ar"/>
        </w:rPr>
      </w:pPr>
      <w:r>
        <w:rPr>
          <w:rFonts w:hint="eastAsia" w:ascii="Arial" w:hAnsi="Arial"/>
          <w:color w:val="000000"/>
          <w:sz w:val="24"/>
        </w:rPr>
        <w:t>医师：</w:t>
      </w:r>
      <w:r>
        <w:rPr>
          <w:rFonts w:hint="eastAsia" w:ascii="Arial" w:hAnsi="Arial"/>
          <w:color w:val="000000"/>
          <w:sz w:val="24"/>
          <w:u w:val="single"/>
          <w:lang w:eastAsia="zh-CN"/>
        </w:rPr>
        <w:t xml:space="preserve">            </w:t>
      </w:r>
      <w:r>
        <w:rPr>
          <w:rFonts w:hint="eastAsia" w:ascii="Arial" w:hAnsi="Arial"/>
          <w:color w:val="000000"/>
          <w:sz w:val="24"/>
          <w:lang w:eastAsia="zh-CN"/>
        </w:rPr>
        <w:t xml:space="preserve">     </w:t>
      </w:r>
      <w:r>
        <w:rPr>
          <w:rFonts w:hint="eastAsia" w:ascii="Arial" w:hAnsi="Arial"/>
          <w:color w:val="000000"/>
          <w:sz w:val="24"/>
        </w:rPr>
        <w:t>电话：</w:t>
      </w:r>
      <w:r>
        <w:rPr>
          <w:rFonts w:hint="eastAsia" w:ascii="Arial" w:hAnsi="Arial"/>
          <w:color w:val="000000"/>
          <w:sz w:val="24"/>
          <w:u w:val="single"/>
          <w:lang w:eastAsia="zh-CN"/>
        </w:rPr>
        <w:t xml:space="preserve">            </w:t>
      </w:r>
      <w:r>
        <w:rPr>
          <w:rFonts w:hint="eastAsia" w:ascii="宋体" w:hAnsi="宋体" w:cs="宋体"/>
          <w:kern w:val="0"/>
          <w:sz w:val="24"/>
          <w:szCs w:val="24"/>
          <w:lang w:val="en-US" w:eastAsia="zh-CN" w:bidi="ar"/>
        </w:rPr>
        <w:t xml:space="preserve">           </w:t>
      </w:r>
    </w:p>
    <w:p w14:paraId="308B308C">
      <w:pPr>
        <w:keepNext w:val="0"/>
        <w:keepLines w:val="0"/>
        <w:widowControl/>
        <w:suppressLineNumbers w:val="0"/>
        <w:spacing w:line="360" w:lineRule="auto"/>
        <w:jc w:val="left"/>
      </w:pPr>
      <w:r>
        <w:rPr>
          <w:rFonts w:hint="eastAsia" w:ascii="Arial" w:hAnsi="Arial"/>
          <w:color w:val="000000"/>
          <w:sz w:val="24"/>
        </w:rPr>
        <w:t>签字：</w:t>
      </w:r>
      <w:r>
        <w:rPr>
          <w:rFonts w:hint="eastAsia" w:ascii="Arial" w:hAnsi="Arial"/>
          <w:color w:val="000000"/>
          <w:sz w:val="24"/>
          <w:lang w:eastAsia="zh-CN"/>
        </w:rPr>
        <w:t xml:space="preserve">                 </w:t>
      </w:r>
      <w:r>
        <w:rPr>
          <w:rFonts w:hint="eastAsia" w:ascii="Arial" w:hAnsi="Arial"/>
          <w:color w:val="000000"/>
          <w:sz w:val="24"/>
        </w:rPr>
        <w:t xml:space="preserve"> 医疗单位(盖章)</w:t>
      </w:r>
    </w:p>
    <w:p w14:paraId="4247C811">
      <w:pPr>
        <w:numPr>
          <w:ilvl w:val="0"/>
          <w:numId w:val="0"/>
        </w:numPr>
        <w:spacing w:line="360" w:lineRule="auto"/>
        <w:rPr>
          <w:rFonts w:hint="eastAsia" w:ascii="仿宋" w:hAnsi="仿宋" w:eastAsia="仿宋" w:cs="仿宋"/>
          <w:b/>
          <w:bCs/>
          <w:color w:val="auto"/>
          <w:sz w:val="24"/>
          <w:szCs w:val="24"/>
          <w:lang w:val="en-US" w:eastAsia="zh-CN"/>
        </w:rPr>
      </w:pPr>
    </w:p>
    <w:p w14:paraId="369C47C4">
      <w:pPr>
        <w:pStyle w:val="3"/>
        <w:keepNext w:val="0"/>
        <w:keepLines w:val="0"/>
        <w:widowControl/>
        <w:suppressLineNumbers w:val="0"/>
        <w:spacing w:before="0" w:beforeAutospacing="0" w:after="150" w:afterAutospacing="0" w:line="360" w:lineRule="auto"/>
        <w:rPr>
          <w:rFonts w:hint="eastAsia" w:ascii="仿宋" w:hAnsi="仿宋" w:eastAsia="仿宋" w:cs="仿宋"/>
          <w:b w:val="0"/>
          <w:i w:val="0"/>
          <w:caps w:val="0"/>
          <w:color w:val="auto"/>
          <w:spacing w:val="0"/>
          <w:sz w:val="24"/>
          <w:szCs w:val="24"/>
          <w:shd w:val="clear" w:color="auto" w:fill="FFFFFF"/>
          <w:lang w:val="en-US" w:eastAsia="zh-CN"/>
        </w:rPr>
      </w:pPr>
      <w:r>
        <w:rPr>
          <w:rFonts w:ascii="Arial" w:hAnsi="Arial"/>
          <w:color w:val="000000"/>
          <w:sz w:val="24"/>
        </w:rPr>
        <mc:AlternateContent>
          <mc:Choice Requires="wps">
            <w:drawing>
              <wp:anchor distT="0" distB="0" distL="114300" distR="114300" simplePos="0" relativeHeight="251659264" behindDoc="1" locked="0" layoutInCell="1" allowOverlap="1">
                <wp:simplePos x="0" y="0"/>
                <wp:positionH relativeFrom="column">
                  <wp:posOffset>-441325</wp:posOffset>
                </wp:positionH>
                <wp:positionV relativeFrom="paragraph">
                  <wp:posOffset>13335</wp:posOffset>
                </wp:positionV>
                <wp:extent cx="6280785" cy="7820660"/>
                <wp:effectExtent l="4445" t="5080" r="10795" b="1333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5686425" cy="8562975"/>
                        </a:xfrm>
                        <a:prstGeom prst="rect">
                          <a:avLst/>
                        </a:prstGeom>
                        <a:solidFill>
                          <a:srgbClr val="FFFFFF"/>
                        </a:solidFill>
                        <a:ln w="9525">
                          <a:solidFill>
                            <a:srgbClr val="000000"/>
                          </a:solidFill>
                          <a:miter lim="800000"/>
                        </a:ln>
                        <a:effectLst/>
                      </wps:spPr>
                      <wps:txbx>
                        <w:txbxContent>
                          <w:p w14:paraId="2590C3E3">
                            <w:pPr>
                              <w:spacing w:line="360" w:lineRule="exact"/>
                              <w:jc w:val="center"/>
                              <w:rPr>
                                <w:rFonts w:ascii="Arial" w:hAnsi="Arial" w:eastAsia="黑体"/>
                                <w:color w:val="000000"/>
                                <w:sz w:val="32"/>
                              </w:rPr>
                            </w:pPr>
                            <w:r>
                              <w:rPr>
                                <w:rFonts w:hint="eastAsia" w:ascii="Arial" w:hAnsi="Arial" w:eastAsia="黑体"/>
                                <w:color w:val="000000"/>
                                <w:sz w:val="32"/>
                              </w:rPr>
                              <w:t>参考资料</w:t>
                            </w:r>
                          </w:p>
                          <w:p w14:paraId="130C9550">
                            <w:pPr>
                              <w:spacing w:line="360" w:lineRule="exact"/>
                              <w:jc w:val="center"/>
                              <w:rPr>
                                <w:rFonts w:ascii="Arial" w:hAnsi="Arial" w:eastAsia="黑体"/>
                                <w:color w:val="000000"/>
                                <w:sz w:val="32"/>
                              </w:rPr>
                            </w:pPr>
                          </w:p>
                          <w:p w14:paraId="5C7F9516">
                            <w:pPr>
                              <w:spacing w:line="400" w:lineRule="exact"/>
                              <w:ind w:left="420" w:right="210" w:rightChars="100"/>
                              <w:rPr>
                                <w:rFonts w:ascii="Arial" w:hAnsi="Arial"/>
                                <w:color w:val="000000"/>
                                <w:sz w:val="24"/>
                              </w:rPr>
                            </w:pPr>
                            <w:r>
                              <w:rPr>
                                <w:rFonts w:hint="eastAsia" w:ascii="Arial" w:hAnsi="Arial"/>
                                <w:color w:val="000000"/>
                                <w:sz w:val="24"/>
                              </w:rPr>
                              <w:t>下属内容仅供医生在判断病人是否适于航空旅行时的参考</w:t>
                            </w:r>
                          </w:p>
                          <w:p w14:paraId="3C65A4B7">
                            <w:pPr>
                              <w:numPr>
                                <w:ilvl w:val="0"/>
                                <w:numId w:val="1"/>
                              </w:numPr>
                              <w:tabs>
                                <w:tab w:val="left" w:pos="840"/>
                                <w:tab w:val="clear" w:pos="420"/>
                              </w:tabs>
                              <w:spacing w:line="400" w:lineRule="exact"/>
                              <w:ind w:left="840" w:right="210" w:rightChars="100"/>
                              <w:rPr>
                                <w:rFonts w:ascii="Arial" w:hAnsi="Arial"/>
                                <w:color w:val="000000"/>
                                <w:sz w:val="24"/>
                              </w:rPr>
                            </w:pPr>
                            <w:r>
                              <w:rPr>
                                <w:rFonts w:hint="eastAsia" w:ascii="Arial" w:hAnsi="Arial"/>
                                <w:color w:val="000000"/>
                                <w:sz w:val="24"/>
                              </w:rPr>
                              <w:t>机上条件</w:t>
                            </w:r>
                          </w:p>
                          <w:p w14:paraId="20AE3FEB">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飞机具有密封，增压客舱。舱内气压相当于2300公尺(7000英尺)高度的大气压力，因此能引起体腔内气体的膨胀，同时也造成轻度的缺氧状态。</w:t>
                            </w:r>
                          </w:p>
                          <w:p w14:paraId="061B24F2">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飞机在飞行中会有轻微的颠簸及震动。</w:t>
                            </w:r>
                          </w:p>
                          <w:p w14:paraId="1FDCC586">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机上服务人员只受过一般的急救训练，但不允许为病人注射。同时，在飞行途中机上服务人员需担负整个飞机上的服务工作，无暇更多地特别照顾病人。</w:t>
                            </w:r>
                          </w:p>
                          <w:p w14:paraId="78C2C23E">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机舱内的活动范围和舒适程度受到机舱技术设备的一定限制。</w:t>
                            </w:r>
                          </w:p>
                          <w:p w14:paraId="3D825F19">
                            <w:pPr>
                              <w:spacing w:line="400" w:lineRule="exact"/>
                              <w:ind w:left="420" w:right="210" w:rightChars="100"/>
                              <w:rPr>
                                <w:rFonts w:ascii="Arial" w:hAnsi="Arial"/>
                                <w:color w:val="000000"/>
                                <w:sz w:val="24"/>
                              </w:rPr>
                            </w:pPr>
                          </w:p>
                          <w:p w14:paraId="04B6FCA8">
                            <w:pPr>
                              <w:numPr>
                                <w:ilvl w:val="0"/>
                                <w:numId w:val="1"/>
                              </w:numPr>
                              <w:tabs>
                                <w:tab w:val="left" w:pos="840"/>
                                <w:tab w:val="clear" w:pos="420"/>
                              </w:tabs>
                              <w:spacing w:line="400" w:lineRule="exact"/>
                              <w:ind w:left="840" w:right="210" w:rightChars="100"/>
                              <w:rPr>
                                <w:rFonts w:ascii="Arial" w:hAnsi="Arial"/>
                                <w:color w:val="000000"/>
                                <w:sz w:val="24"/>
                              </w:rPr>
                            </w:pPr>
                            <w:r>
                              <w:rPr>
                                <w:rFonts w:hint="eastAsia" w:ascii="Arial" w:hAnsi="Arial"/>
                                <w:color w:val="000000"/>
                                <w:sz w:val="24"/>
                              </w:rPr>
                              <w:t>处于下述状况的病人，一般不适于航空旅行：</w:t>
                            </w:r>
                          </w:p>
                          <w:p w14:paraId="0D7592D8">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处于极严重或危急状态的心脏病患者。如严重的心力衰竭；出现紫绀症状或心肌梗塞者(在旅行前六周之内曾发生过梗塞者)。</w:t>
                            </w:r>
                          </w:p>
                          <w:p w14:paraId="5BDB33CB">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出生不满14天的婴儿。</w:t>
                            </w:r>
                          </w:p>
                          <w:p w14:paraId="10302146">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孕妇。怀孕期超过36周者。(怀孕期在36周以内超过32周</w:t>
                            </w:r>
                            <w:r>
                              <w:rPr>
                                <w:rFonts w:hint="eastAsia" w:ascii="Arial" w:hAnsi="Arial"/>
                                <w:color w:val="000000"/>
                                <w:sz w:val="24"/>
                                <w:lang w:eastAsia="zh-CN"/>
                              </w:rPr>
                              <w:t>（含）</w:t>
                            </w:r>
                            <w:r>
                              <w:rPr>
                                <w:rFonts w:hint="eastAsia" w:ascii="Arial" w:hAnsi="Arial"/>
                                <w:color w:val="000000"/>
                                <w:sz w:val="24"/>
                              </w:rPr>
                              <w:t>的孕妇乘机，需具有医生在72小时之内签署的诊断证明书)。</w:t>
                            </w:r>
                          </w:p>
                          <w:p w14:paraId="0A4DB38F">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血色素量在50%(H</w:t>
                            </w:r>
                            <w:r>
                              <w:rPr>
                                <w:rFonts w:ascii="Arial" w:hAnsi="Arial"/>
                                <w:color w:val="000000"/>
                                <w:sz w:val="24"/>
                              </w:rPr>
                              <w:t>b8g/dl</w:t>
                            </w:r>
                            <w:r>
                              <w:rPr>
                                <w:rFonts w:hint="eastAsia" w:ascii="Arial" w:hAnsi="Arial"/>
                                <w:color w:val="000000"/>
                                <w:sz w:val="24"/>
                              </w:rPr>
                              <w:t>)以下的贫血病人。</w:t>
                            </w:r>
                          </w:p>
                          <w:p w14:paraId="76206026">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严重的中耳炎，伴随有耳咽管堵塞症的患者。</w:t>
                            </w:r>
                          </w:p>
                          <w:p w14:paraId="13B834DB">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近期患自发性气胸的病人或近期做过气胸造影的神经系统病症的患者。</w:t>
                            </w:r>
                          </w:p>
                          <w:p w14:paraId="6E3B2BA6">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大纵隔瘤，特大疝肿及肠梗阻的病人；头部损伤，颅内压增高及颅骨骨折者；下颌骨骨折最近使用金属线连接者。</w:t>
                            </w:r>
                          </w:p>
                          <w:p w14:paraId="3CC862FE">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酒精或其他毒品中毒者；患有精神病；易于伤人或自伤行为者。</w:t>
                            </w:r>
                          </w:p>
                          <w:p w14:paraId="59B8EB05">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近期进行过外科手术，伤口未完全愈合者。</w:t>
                            </w:r>
                          </w:p>
                          <w:p w14:paraId="00733CFF">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在过去30天内患过脊髓型脊髓灰质炎患者。</w:t>
                            </w:r>
                          </w:p>
                          <w:p w14:paraId="0F3656B1">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下列传染病或疑难病患者：</w:t>
                            </w:r>
                          </w:p>
                          <w:p w14:paraId="7CE71DED">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霍乱、伤寒、付伤寒、发疹性斑诊伤寒、痢疾、天花、猩红热、白喉、鼠疫、流行性脑炎、脑膜炎、开放期的肺结核及其他传染病。</w:t>
                            </w:r>
                          </w:p>
                          <w:p w14:paraId="55F2FC08">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带有传染性或损伤、使其它旅客感到厌恶的皮肤病患者。</w:t>
                            </w:r>
                          </w:p>
                          <w:p w14:paraId="2DB2785A">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带有严重咯血、吐血、呕吐、呻吟症状的患者。</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4.75pt;margin-top:1.05pt;height:615.8pt;width:494.55pt;z-index:-251657216;mso-width-relative:page;mso-height-relative:page;" fillcolor="#FFFFFF" filled="t" stroked="t" coordsize="21600,21600" o:gfxdata="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Kq7o82AAAAAoBAAAPAAAAAAAAAAEAIAAAACIAAABkcnMvZG93&#10;bnJldi54bWxQSwECFAAUAAAACACHTuJA2aIRvjkCAACJBAAADgAAAAAAAAABACAAAAAnAQAAZHJz&#10;L2Uyb0RvYy54bWxQSwUGAAAAAAYABgBZAQAA0gUAAAAA&#10;">
                <v:path/>
                <v:fill on="t" focussize="0,0"/>
                <v:stroke/>
                <v:imagedata o:title=""/>
                <o:lock v:ext="edit" aspectratio="f"/>
                <v:textbox>
                  <w:txbxContent>
                    <w:p w14:paraId="2590C3E3">
                      <w:pPr>
                        <w:spacing w:line="360" w:lineRule="exact"/>
                        <w:jc w:val="center"/>
                        <w:rPr>
                          <w:rFonts w:ascii="Arial" w:hAnsi="Arial" w:eastAsia="黑体"/>
                          <w:color w:val="000000"/>
                          <w:sz w:val="32"/>
                        </w:rPr>
                      </w:pPr>
                      <w:r>
                        <w:rPr>
                          <w:rFonts w:hint="eastAsia" w:ascii="Arial" w:hAnsi="Arial" w:eastAsia="黑体"/>
                          <w:color w:val="000000"/>
                          <w:sz w:val="32"/>
                        </w:rPr>
                        <w:t>参考资料</w:t>
                      </w:r>
                    </w:p>
                    <w:p w14:paraId="130C9550">
                      <w:pPr>
                        <w:spacing w:line="360" w:lineRule="exact"/>
                        <w:jc w:val="center"/>
                        <w:rPr>
                          <w:rFonts w:ascii="Arial" w:hAnsi="Arial" w:eastAsia="黑体"/>
                          <w:color w:val="000000"/>
                          <w:sz w:val="32"/>
                        </w:rPr>
                      </w:pPr>
                    </w:p>
                    <w:p w14:paraId="5C7F9516">
                      <w:pPr>
                        <w:spacing w:line="400" w:lineRule="exact"/>
                        <w:ind w:left="420" w:right="210" w:rightChars="100"/>
                        <w:rPr>
                          <w:rFonts w:ascii="Arial" w:hAnsi="Arial"/>
                          <w:color w:val="000000"/>
                          <w:sz w:val="24"/>
                        </w:rPr>
                      </w:pPr>
                      <w:r>
                        <w:rPr>
                          <w:rFonts w:hint="eastAsia" w:ascii="Arial" w:hAnsi="Arial"/>
                          <w:color w:val="000000"/>
                          <w:sz w:val="24"/>
                        </w:rPr>
                        <w:t>下属内容仅供医生在判断病人是否适于航空旅行时的参考</w:t>
                      </w:r>
                    </w:p>
                    <w:p w14:paraId="3C65A4B7">
                      <w:pPr>
                        <w:numPr>
                          <w:ilvl w:val="0"/>
                          <w:numId w:val="1"/>
                        </w:numPr>
                        <w:tabs>
                          <w:tab w:val="left" w:pos="840"/>
                          <w:tab w:val="clear" w:pos="420"/>
                        </w:tabs>
                        <w:spacing w:line="400" w:lineRule="exact"/>
                        <w:ind w:left="840" w:right="210" w:rightChars="100"/>
                        <w:rPr>
                          <w:rFonts w:ascii="Arial" w:hAnsi="Arial"/>
                          <w:color w:val="000000"/>
                          <w:sz w:val="24"/>
                        </w:rPr>
                      </w:pPr>
                      <w:r>
                        <w:rPr>
                          <w:rFonts w:hint="eastAsia" w:ascii="Arial" w:hAnsi="Arial"/>
                          <w:color w:val="000000"/>
                          <w:sz w:val="24"/>
                        </w:rPr>
                        <w:t>机上条件</w:t>
                      </w:r>
                    </w:p>
                    <w:p w14:paraId="20AE3FEB">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飞机具有密封，增压客舱。舱内气压相当于2300公尺(7000英尺)高度的大气压力，因此能引起体腔内气体的膨胀，同时也造成轻度的缺氧状态。</w:t>
                      </w:r>
                    </w:p>
                    <w:p w14:paraId="061B24F2">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飞机在飞行中会有轻微的颠簸及震动。</w:t>
                      </w:r>
                    </w:p>
                    <w:p w14:paraId="1FDCC586">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机上服务人员只受过一般的急救训练，但不允许为病人注射。同时，在飞行途中机上服务人员需担负整个飞机上的服务工作，无暇更多地特别照顾病人。</w:t>
                      </w:r>
                    </w:p>
                    <w:p w14:paraId="78C2C23E">
                      <w:pPr>
                        <w:numPr>
                          <w:ilvl w:val="0"/>
                          <w:numId w:val="2"/>
                        </w:numPr>
                        <w:tabs>
                          <w:tab w:val="left" w:pos="932"/>
                          <w:tab w:val="clear" w:pos="480"/>
                        </w:tabs>
                        <w:spacing w:line="400" w:lineRule="exact"/>
                        <w:ind w:left="932" w:right="210" w:rightChars="100" w:hanging="512"/>
                        <w:rPr>
                          <w:rFonts w:ascii="Arial" w:hAnsi="Arial"/>
                          <w:color w:val="000000"/>
                          <w:sz w:val="24"/>
                        </w:rPr>
                      </w:pPr>
                      <w:r>
                        <w:rPr>
                          <w:rFonts w:hint="eastAsia" w:ascii="Arial" w:hAnsi="Arial"/>
                          <w:color w:val="000000"/>
                          <w:sz w:val="24"/>
                        </w:rPr>
                        <w:t>机舱内的活动范围和舒适程度受到机舱技术设备的一定限制。</w:t>
                      </w:r>
                    </w:p>
                    <w:p w14:paraId="3D825F19">
                      <w:pPr>
                        <w:spacing w:line="400" w:lineRule="exact"/>
                        <w:ind w:left="420" w:right="210" w:rightChars="100"/>
                        <w:rPr>
                          <w:rFonts w:ascii="Arial" w:hAnsi="Arial"/>
                          <w:color w:val="000000"/>
                          <w:sz w:val="24"/>
                        </w:rPr>
                      </w:pPr>
                    </w:p>
                    <w:p w14:paraId="04B6FCA8">
                      <w:pPr>
                        <w:numPr>
                          <w:ilvl w:val="0"/>
                          <w:numId w:val="1"/>
                        </w:numPr>
                        <w:tabs>
                          <w:tab w:val="left" w:pos="840"/>
                          <w:tab w:val="clear" w:pos="420"/>
                        </w:tabs>
                        <w:spacing w:line="400" w:lineRule="exact"/>
                        <w:ind w:left="840" w:right="210" w:rightChars="100"/>
                        <w:rPr>
                          <w:rFonts w:ascii="Arial" w:hAnsi="Arial"/>
                          <w:color w:val="000000"/>
                          <w:sz w:val="24"/>
                        </w:rPr>
                      </w:pPr>
                      <w:r>
                        <w:rPr>
                          <w:rFonts w:hint="eastAsia" w:ascii="Arial" w:hAnsi="Arial"/>
                          <w:color w:val="000000"/>
                          <w:sz w:val="24"/>
                        </w:rPr>
                        <w:t>处于下述状况的病人，一般不适于航空旅行：</w:t>
                      </w:r>
                    </w:p>
                    <w:p w14:paraId="0D7592D8">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处于极严重或危急状态的心脏病患者。如严重的心力衰竭；出现紫绀症状或心肌梗塞者(在旅行前六周之内曾发生过梗塞者)。</w:t>
                      </w:r>
                    </w:p>
                    <w:p w14:paraId="5BDB33CB">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出生不满14天的婴儿。</w:t>
                      </w:r>
                    </w:p>
                    <w:p w14:paraId="10302146">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孕妇。怀孕期超过36周者。(怀孕期在36周以内超过32周</w:t>
                      </w:r>
                      <w:r>
                        <w:rPr>
                          <w:rFonts w:hint="eastAsia" w:ascii="Arial" w:hAnsi="Arial"/>
                          <w:color w:val="000000"/>
                          <w:sz w:val="24"/>
                          <w:lang w:eastAsia="zh-CN"/>
                        </w:rPr>
                        <w:t>（含）</w:t>
                      </w:r>
                      <w:r>
                        <w:rPr>
                          <w:rFonts w:hint="eastAsia" w:ascii="Arial" w:hAnsi="Arial"/>
                          <w:color w:val="000000"/>
                          <w:sz w:val="24"/>
                        </w:rPr>
                        <w:t>的孕妇乘机，需具有医生在72小时之内签署的诊断证明书)。</w:t>
                      </w:r>
                    </w:p>
                    <w:p w14:paraId="0A4DB38F">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血色素量在50%(H</w:t>
                      </w:r>
                      <w:r>
                        <w:rPr>
                          <w:rFonts w:ascii="Arial" w:hAnsi="Arial"/>
                          <w:color w:val="000000"/>
                          <w:sz w:val="24"/>
                        </w:rPr>
                        <w:t>b8g/dl</w:t>
                      </w:r>
                      <w:r>
                        <w:rPr>
                          <w:rFonts w:hint="eastAsia" w:ascii="Arial" w:hAnsi="Arial"/>
                          <w:color w:val="000000"/>
                          <w:sz w:val="24"/>
                        </w:rPr>
                        <w:t>)以下的贫血病人。</w:t>
                      </w:r>
                    </w:p>
                    <w:p w14:paraId="76206026">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严重的中耳炎，伴随有耳咽管堵塞症的患者。</w:t>
                      </w:r>
                    </w:p>
                    <w:p w14:paraId="13B834DB">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近期患自发性气胸的病人或近期做过气胸造影的神经系统病症的患者。</w:t>
                      </w:r>
                    </w:p>
                    <w:p w14:paraId="6E3B2BA6">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大纵隔瘤，特大疝肿及肠梗阻的病人；头部损伤，颅内压增高及颅骨骨折者；下颌骨骨折最近使用金属线连接者。</w:t>
                      </w:r>
                    </w:p>
                    <w:p w14:paraId="3CC862FE">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酒精或其他毒品中毒者；患有精神病；易于伤人或自伤行为者。</w:t>
                      </w:r>
                    </w:p>
                    <w:p w14:paraId="59B8EB05">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近期进行过外科手术，伤口未完全愈合者。</w:t>
                      </w:r>
                    </w:p>
                    <w:p w14:paraId="00733CFF">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在过去30天内患过脊髓型脊髓灰质炎患者。</w:t>
                      </w:r>
                    </w:p>
                    <w:p w14:paraId="0F3656B1">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下列传染病或疑难病患者：</w:t>
                      </w:r>
                    </w:p>
                    <w:p w14:paraId="7CE71DED">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霍乱、伤寒、付伤寒、发疹性斑诊伤寒、痢疾、天花、猩红热、白喉、鼠疫、流行性脑炎、脑膜炎、开放期的肺结核及其他传染病。</w:t>
                      </w:r>
                    </w:p>
                    <w:p w14:paraId="55F2FC08">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带有传染性或损伤、使其它旅客感到厌恶的皮肤病患者。</w:t>
                      </w:r>
                    </w:p>
                    <w:p w14:paraId="2DB2785A">
                      <w:pPr>
                        <w:numPr>
                          <w:ilvl w:val="0"/>
                          <w:numId w:val="3"/>
                        </w:numPr>
                        <w:tabs>
                          <w:tab w:val="clear" w:pos="2607"/>
                        </w:tabs>
                        <w:spacing w:line="400" w:lineRule="exact"/>
                        <w:ind w:left="946" w:right="210" w:rightChars="100" w:hanging="526"/>
                        <w:rPr>
                          <w:rFonts w:ascii="Arial" w:hAnsi="Arial"/>
                          <w:color w:val="000000"/>
                          <w:sz w:val="24"/>
                        </w:rPr>
                      </w:pPr>
                      <w:r>
                        <w:rPr>
                          <w:rFonts w:hint="eastAsia" w:ascii="Arial" w:hAnsi="Arial"/>
                          <w:color w:val="000000"/>
                          <w:sz w:val="24"/>
                        </w:rPr>
                        <w:t>带有严重咯血、吐血、呕吐、呻吟症状的患者。</w:t>
                      </w:r>
                    </w:p>
                  </w:txbxContent>
                </v:textbox>
              </v:rect>
            </w:pict>
          </mc:Fallback>
        </mc:AlternateContent>
      </w:r>
    </w:p>
    <w:p w14:paraId="7FC54570">
      <w:pPr>
        <w:spacing w:line="360" w:lineRule="auto"/>
        <w:rPr>
          <w:rFonts w:hint="eastAsia" w:ascii="仿宋" w:hAnsi="仿宋" w:eastAsia="仿宋" w:cs="仿宋"/>
          <w:color w:val="auto"/>
          <w:sz w:val="24"/>
          <w:szCs w:val="24"/>
        </w:rPr>
      </w:pPr>
    </w:p>
    <w:p w14:paraId="74571CEE">
      <w:pPr>
        <w:numPr>
          <w:ilvl w:val="0"/>
          <w:numId w:val="0"/>
        </w:numPr>
        <w:spacing w:line="360" w:lineRule="auto"/>
        <w:rPr>
          <w:rFonts w:hint="eastAsia" w:ascii="仿宋" w:hAnsi="仿宋" w:eastAsia="仿宋" w:cs="仿宋"/>
          <w:color w:val="auto"/>
          <w:sz w:val="24"/>
          <w:szCs w:val="24"/>
          <w:lang w:val="en-US" w:eastAsia="zh-CN"/>
        </w:rPr>
      </w:pPr>
    </w:p>
    <w:p w14:paraId="74A80F43">
      <w:pPr>
        <w:widowControl w:val="0"/>
        <w:numPr>
          <w:ilvl w:val="0"/>
          <w:numId w:val="0"/>
        </w:numPr>
        <w:spacing w:line="360" w:lineRule="auto"/>
        <w:jc w:val="both"/>
        <w:rPr>
          <w:rFonts w:hint="eastAsia" w:ascii="仿宋" w:hAnsi="仿宋" w:eastAsia="仿宋" w:cs="仿宋"/>
          <w:color w:val="auto"/>
          <w:sz w:val="24"/>
          <w:szCs w:val="24"/>
          <w:lang w:val="en-US" w:eastAsia="zh-CN"/>
        </w:rPr>
      </w:pPr>
    </w:p>
    <w:p w14:paraId="62B40C00">
      <w:pPr>
        <w:spacing w:line="360" w:lineRule="auto"/>
        <w:rPr>
          <w:rFonts w:hint="eastAsia" w:ascii="仿宋" w:hAnsi="仿宋" w:eastAsia="仿宋" w:cs="仿宋"/>
          <w:color w:val="auto"/>
          <w:sz w:val="24"/>
          <w:szCs w:val="24"/>
          <w:lang w:val="en-US" w:eastAsia="zh-CN"/>
        </w:rPr>
      </w:pPr>
    </w:p>
    <w:p w14:paraId="3DF71958">
      <w:pPr>
        <w:spacing w:line="360" w:lineRule="auto"/>
        <w:rPr>
          <w:rFonts w:hint="eastAsia" w:ascii="仿宋" w:hAnsi="仿宋" w:eastAsia="仿宋" w:cs="仿宋"/>
          <w:color w:val="auto"/>
          <w:sz w:val="24"/>
          <w:szCs w:val="24"/>
          <w:lang w:val="en-US" w:eastAsia="zh-CN"/>
        </w:rPr>
      </w:pPr>
    </w:p>
    <w:p w14:paraId="560CE059">
      <w:pPr>
        <w:spacing w:line="360" w:lineRule="auto"/>
        <w:rPr>
          <w:rFonts w:hint="eastAsia" w:ascii="仿宋" w:hAnsi="仿宋" w:eastAsia="仿宋" w:cs="仿宋"/>
          <w:color w:val="auto"/>
          <w:sz w:val="24"/>
          <w:szCs w:val="24"/>
          <w:lang w:val="en-US" w:eastAsia="zh-CN"/>
        </w:rPr>
      </w:pPr>
    </w:p>
    <w:p w14:paraId="6C74C4D6">
      <w:pPr>
        <w:spacing w:line="360" w:lineRule="auto"/>
        <w:rPr>
          <w:rFonts w:hint="eastAsia" w:ascii="仿宋" w:hAnsi="仿宋" w:eastAsia="仿宋" w:cs="仿宋"/>
          <w:color w:val="auto"/>
          <w:sz w:val="24"/>
          <w:szCs w:val="24"/>
          <w:lang w:val="en-US" w:eastAsia="zh-CN"/>
        </w:rPr>
      </w:pPr>
    </w:p>
    <w:p w14:paraId="4D2CB9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D733E5"/>
    <w:multiLevelType w:val="multilevel"/>
    <w:tmpl w:val="02D733E5"/>
    <w:lvl w:ilvl="0" w:tentative="0">
      <w:start w:val="1"/>
      <w:numFmt w:val="decimal"/>
      <w:lvlText w:val="%1．"/>
      <w:lvlJc w:val="left"/>
      <w:pPr>
        <w:tabs>
          <w:tab w:val="left" w:pos="2607"/>
        </w:tabs>
        <w:ind w:left="2607" w:hanging="480"/>
      </w:pPr>
      <w:rPr>
        <w:rFonts w:hint="eastAsia"/>
      </w:rPr>
    </w:lvl>
    <w:lvl w:ilvl="1" w:tentative="0">
      <w:start w:val="1"/>
      <w:numFmt w:val="lowerLetter"/>
      <w:lvlText w:val="%2)"/>
      <w:lvlJc w:val="left"/>
      <w:pPr>
        <w:tabs>
          <w:tab w:val="left" w:pos="2967"/>
        </w:tabs>
        <w:ind w:left="2967" w:hanging="420"/>
      </w:pPr>
    </w:lvl>
    <w:lvl w:ilvl="2" w:tentative="0">
      <w:start w:val="1"/>
      <w:numFmt w:val="lowerRoman"/>
      <w:lvlText w:val="%3."/>
      <w:lvlJc w:val="right"/>
      <w:pPr>
        <w:tabs>
          <w:tab w:val="left" w:pos="3387"/>
        </w:tabs>
        <w:ind w:left="3387" w:hanging="420"/>
      </w:pPr>
    </w:lvl>
    <w:lvl w:ilvl="3" w:tentative="0">
      <w:start w:val="1"/>
      <w:numFmt w:val="decimal"/>
      <w:lvlText w:val="%4."/>
      <w:lvlJc w:val="left"/>
      <w:pPr>
        <w:tabs>
          <w:tab w:val="left" w:pos="3807"/>
        </w:tabs>
        <w:ind w:left="3807" w:hanging="420"/>
      </w:pPr>
    </w:lvl>
    <w:lvl w:ilvl="4" w:tentative="0">
      <w:start w:val="1"/>
      <w:numFmt w:val="lowerLetter"/>
      <w:lvlText w:val="%5)"/>
      <w:lvlJc w:val="left"/>
      <w:pPr>
        <w:tabs>
          <w:tab w:val="left" w:pos="4227"/>
        </w:tabs>
        <w:ind w:left="4227" w:hanging="420"/>
      </w:pPr>
    </w:lvl>
    <w:lvl w:ilvl="5" w:tentative="0">
      <w:start w:val="1"/>
      <w:numFmt w:val="lowerRoman"/>
      <w:lvlText w:val="%6."/>
      <w:lvlJc w:val="right"/>
      <w:pPr>
        <w:tabs>
          <w:tab w:val="left" w:pos="4647"/>
        </w:tabs>
        <w:ind w:left="4647" w:hanging="420"/>
      </w:pPr>
    </w:lvl>
    <w:lvl w:ilvl="6" w:tentative="0">
      <w:start w:val="1"/>
      <w:numFmt w:val="decimal"/>
      <w:lvlText w:val="%7."/>
      <w:lvlJc w:val="left"/>
      <w:pPr>
        <w:tabs>
          <w:tab w:val="left" w:pos="5067"/>
        </w:tabs>
        <w:ind w:left="5067" w:hanging="420"/>
      </w:pPr>
    </w:lvl>
    <w:lvl w:ilvl="7" w:tentative="0">
      <w:start w:val="1"/>
      <w:numFmt w:val="lowerLetter"/>
      <w:lvlText w:val="%8)"/>
      <w:lvlJc w:val="left"/>
      <w:pPr>
        <w:tabs>
          <w:tab w:val="left" w:pos="5487"/>
        </w:tabs>
        <w:ind w:left="5487" w:hanging="420"/>
      </w:pPr>
    </w:lvl>
    <w:lvl w:ilvl="8" w:tentative="0">
      <w:start w:val="1"/>
      <w:numFmt w:val="lowerRoman"/>
      <w:lvlText w:val="%9."/>
      <w:lvlJc w:val="right"/>
      <w:pPr>
        <w:tabs>
          <w:tab w:val="left" w:pos="5907"/>
        </w:tabs>
        <w:ind w:left="5907" w:hanging="420"/>
      </w:pPr>
    </w:lvl>
  </w:abstractNum>
  <w:abstractNum w:abstractNumId="1">
    <w:nsid w:val="2D4035DC"/>
    <w:multiLevelType w:val="multilevel"/>
    <w:tmpl w:val="2D4035DC"/>
    <w:lvl w:ilvl="0" w:tentative="0">
      <w:start w:val="1"/>
      <w:numFmt w:val="chineseCountingThousand"/>
      <w:lvlText w:val="%1."/>
      <w:lvlJc w:val="left"/>
      <w:pPr>
        <w:tabs>
          <w:tab w:val="left" w:pos="420"/>
        </w:tabs>
        <w:ind w:left="42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2">
    <w:nsid w:val="7CBB6A7E"/>
    <w:multiLevelType w:val="multilevel"/>
    <w:tmpl w:val="7CBB6A7E"/>
    <w:lvl w:ilvl="0" w:tentative="0">
      <w:start w:val="1"/>
      <w:numFmt w:val="decimal"/>
      <w:lvlText w:val="%1．"/>
      <w:lvlJc w:val="left"/>
      <w:pPr>
        <w:tabs>
          <w:tab w:val="left" w:pos="480"/>
        </w:tabs>
        <w:ind w:left="480" w:hanging="48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F3B65"/>
    <w:rsid w:val="00291413"/>
    <w:rsid w:val="008160F9"/>
    <w:rsid w:val="00F70F00"/>
    <w:rsid w:val="012058A8"/>
    <w:rsid w:val="0129672A"/>
    <w:rsid w:val="0138106B"/>
    <w:rsid w:val="015A2CE2"/>
    <w:rsid w:val="01694718"/>
    <w:rsid w:val="018422DA"/>
    <w:rsid w:val="01866B88"/>
    <w:rsid w:val="01C554CA"/>
    <w:rsid w:val="020B6240"/>
    <w:rsid w:val="024B2F07"/>
    <w:rsid w:val="02667FAC"/>
    <w:rsid w:val="02810B1F"/>
    <w:rsid w:val="02933763"/>
    <w:rsid w:val="02A006EF"/>
    <w:rsid w:val="02C7351E"/>
    <w:rsid w:val="03200CE4"/>
    <w:rsid w:val="03245A19"/>
    <w:rsid w:val="032F6346"/>
    <w:rsid w:val="034470A3"/>
    <w:rsid w:val="036849E2"/>
    <w:rsid w:val="03B23299"/>
    <w:rsid w:val="03C43E9A"/>
    <w:rsid w:val="03E70617"/>
    <w:rsid w:val="03EC1679"/>
    <w:rsid w:val="04170861"/>
    <w:rsid w:val="04357191"/>
    <w:rsid w:val="045C1047"/>
    <w:rsid w:val="047C4010"/>
    <w:rsid w:val="04C92923"/>
    <w:rsid w:val="04F72A09"/>
    <w:rsid w:val="05397665"/>
    <w:rsid w:val="059159E0"/>
    <w:rsid w:val="063253CE"/>
    <w:rsid w:val="0634625E"/>
    <w:rsid w:val="064E3586"/>
    <w:rsid w:val="067A5380"/>
    <w:rsid w:val="068B3C70"/>
    <w:rsid w:val="06954C69"/>
    <w:rsid w:val="06DF35F4"/>
    <w:rsid w:val="0736448A"/>
    <w:rsid w:val="074B1E8B"/>
    <w:rsid w:val="079A4025"/>
    <w:rsid w:val="07D1281C"/>
    <w:rsid w:val="08323258"/>
    <w:rsid w:val="08886F42"/>
    <w:rsid w:val="08A0190C"/>
    <w:rsid w:val="08F82DDD"/>
    <w:rsid w:val="093D7907"/>
    <w:rsid w:val="09832D30"/>
    <w:rsid w:val="09C92FCC"/>
    <w:rsid w:val="09D01174"/>
    <w:rsid w:val="0A3600F2"/>
    <w:rsid w:val="0A75377A"/>
    <w:rsid w:val="0A9A6B45"/>
    <w:rsid w:val="0AB76464"/>
    <w:rsid w:val="0B101C6C"/>
    <w:rsid w:val="0B873C26"/>
    <w:rsid w:val="0B914180"/>
    <w:rsid w:val="0BE96A2B"/>
    <w:rsid w:val="0BF46931"/>
    <w:rsid w:val="0C1141A9"/>
    <w:rsid w:val="0C1A4C9D"/>
    <w:rsid w:val="0C262385"/>
    <w:rsid w:val="0C2C08BD"/>
    <w:rsid w:val="0C355156"/>
    <w:rsid w:val="0C390C34"/>
    <w:rsid w:val="0C3E2397"/>
    <w:rsid w:val="0C451EEB"/>
    <w:rsid w:val="0C5A6B69"/>
    <w:rsid w:val="0CBB6F04"/>
    <w:rsid w:val="0CE108F7"/>
    <w:rsid w:val="0CF0548C"/>
    <w:rsid w:val="0D562EC2"/>
    <w:rsid w:val="0D686BA6"/>
    <w:rsid w:val="0D7D7EE6"/>
    <w:rsid w:val="0D812ED1"/>
    <w:rsid w:val="0D8D6097"/>
    <w:rsid w:val="0D9539DA"/>
    <w:rsid w:val="0DAA6A14"/>
    <w:rsid w:val="0DDF740B"/>
    <w:rsid w:val="0DEC14F1"/>
    <w:rsid w:val="0E111EDF"/>
    <w:rsid w:val="0E1667E8"/>
    <w:rsid w:val="0E4B6C99"/>
    <w:rsid w:val="0E9E1654"/>
    <w:rsid w:val="0FA57066"/>
    <w:rsid w:val="0FB635D5"/>
    <w:rsid w:val="10AB0988"/>
    <w:rsid w:val="10C82D9F"/>
    <w:rsid w:val="10E81C47"/>
    <w:rsid w:val="10F423B5"/>
    <w:rsid w:val="10FE6FAF"/>
    <w:rsid w:val="111D2060"/>
    <w:rsid w:val="11601618"/>
    <w:rsid w:val="1173617B"/>
    <w:rsid w:val="11B26074"/>
    <w:rsid w:val="11E45282"/>
    <w:rsid w:val="11FF5A83"/>
    <w:rsid w:val="122022C4"/>
    <w:rsid w:val="12533F06"/>
    <w:rsid w:val="12704CD6"/>
    <w:rsid w:val="12F06D8A"/>
    <w:rsid w:val="12F36253"/>
    <w:rsid w:val="12FA4DE7"/>
    <w:rsid w:val="134554FC"/>
    <w:rsid w:val="138D0EE4"/>
    <w:rsid w:val="13A347A2"/>
    <w:rsid w:val="13B356E6"/>
    <w:rsid w:val="13D66405"/>
    <w:rsid w:val="13FD0878"/>
    <w:rsid w:val="1408620C"/>
    <w:rsid w:val="14306C23"/>
    <w:rsid w:val="14515B60"/>
    <w:rsid w:val="146F5475"/>
    <w:rsid w:val="14E55636"/>
    <w:rsid w:val="14F932E6"/>
    <w:rsid w:val="160B32CD"/>
    <w:rsid w:val="16267732"/>
    <w:rsid w:val="163560AA"/>
    <w:rsid w:val="164D6777"/>
    <w:rsid w:val="16A97DF9"/>
    <w:rsid w:val="16B36951"/>
    <w:rsid w:val="16B533D5"/>
    <w:rsid w:val="16C17F31"/>
    <w:rsid w:val="16F1636E"/>
    <w:rsid w:val="171042F1"/>
    <w:rsid w:val="174568C4"/>
    <w:rsid w:val="175F0EA5"/>
    <w:rsid w:val="18B961C1"/>
    <w:rsid w:val="18BA22BF"/>
    <w:rsid w:val="18C136D7"/>
    <w:rsid w:val="18CD2912"/>
    <w:rsid w:val="18E33B39"/>
    <w:rsid w:val="18F81F97"/>
    <w:rsid w:val="190001C8"/>
    <w:rsid w:val="190D7FD2"/>
    <w:rsid w:val="191B1FBA"/>
    <w:rsid w:val="196F0933"/>
    <w:rsid w:val="19BD561C"/>
    <w:rsid w:val="1A143B68"/>
    <w:rsid w:val="1A4307F9"/>
    <w:rsid w:val="1AC025B4"/>
    <w:rsid w:val="1ADD2821"/>
    <w:rsid w:val="1AF522D9"/>
    <w:rsid w:val="1B0C5F03"/>
    <w:rsid w:val="1B1963A8"/>
    <w:rsid w:val="1B4A0B7A"/>
    <w:rsid w:val="1B530F8F"/>
    <w:rsid w:val="1B546488"/>
    <w:rsid w:val="1B5F74BB"/>
    <w:rsid w:val="1B69680A"/>
    <w:rsid w:val="1BAD4B2B"/>
    <w:rsid w:val="1BBD6DB6"/>
    <w:rsid w:val="1BF0777F"/>
    <w:rsid w:val="1BF8522C"/>
    <w:rsid w:val="1BFD217B"/>
    <w:rsid w:val="1C053F95"/>
    <w:rsid w:val="1C644BE3"/>
    <w:rsid w:val="1C755916"/>
    <w:rsid w:val="1CEA4CEC"/>
    <w:rsid w:val="1D1475F1"/>
    <w:rsid w:val="1D30703E"/>
    <w:rsid w:val="1D4416F3"/>
    <w:rsid w:val="1D595B13"/>
    <w:rsid w:val="1D695ABE"/>
    <w:rsid w:val="1D83222C"/>
    <w:rsid w:val="1DA9041F"/>
    <w:rsid w:val="1DB96B95"/>
    <w:rsid w:val="1E395D22"/>
    <w:rsid w:val="1E5450E7"/>
    <w:rsid w:val="1E792220"/>
    <w:rsid w:val="1EBD7924"/>
    <w:rsid w:val="1EC07F81"/>
    <w:rsid w:val="1EF33F19"/>
    <w:rsid w:val="1F4208A4"/>
    <w:rsid w:val="1F863C7F"/>
    <w:rsid w:val="1F916BF8"/>
    <w:rsid w:val="1FD1448F"/>
    <w:rsid w:val="1FD86262"/>
    <w:rsid w:val="202E13E8"/>
    <w:rsid w:val="204B034D"/>
    <w:rsid w:val="20B056B0"/>
    <w:rsid w:val="20F33213"/>
    <w:rsid w:val="20FB57C8"/>
    <w:rsid w:val="211679CF"/>
    <w:rsid w:val="2161402B"/>
    <w:rsid w:val="21836F3E"/>
    <w:rsid w:val="21C61F88"/>
    <w:rsid w:val="21C820B7"/>
    <w:rsid w:val="21D62EDE"/>
    <w:rsid w:val="21D74183"/>
    <w:rsid w:val="22185429"/>
    <w:rsid w:val="222333D8"/>
    <w:rsid w:val="222E014A"/>
    <w:rsid w:val="223368DB"/>
    <w:rsid w:val="225705FF"/>
    <w:rsid w:val="226D6954"/>
    <w:rsid w:val="229D6832"/>
    <w:rsid w:val="22E012C4"/>
    <w:rsid w:val="22E663BE"/>
    <w:rsid w:val="234D1ACC"/>
    <w:rsid w:val="23A45F3D"/>
    <w:rsid w:val="23A97B98"/>
    <w:rsid w:val="23C61F2A"/>
    <w:rsid w:val="23CD2BD8"/>
    <w:rsid w:val="23E9031D"/>
    <w:rsid w:val="23F9131D"/>
    <w:rsid w:val="241F64FA"/>
    <w:rsid w:val="24240F38"/>
    <w:rsid w:val="244B0BB4"/>
    <w:rsid w:val="245F26CC"/>
    <w:rsid w:val="245F32A5"/>
    <w:rsid w:val="247E303A"/>
    <w:rsid w:val="24AF7347"/>
    <w:rsid w:val="250A2E95"/>
    <w:rsid w:val="250F4E66"/>
    <w:rsid w:val="25884ECA"/>
    <w:rsid w:val="25C51ECF"/>
    <w:rsid w:val="25CF35CF"/>
    <w:rsid w:val="26292178"/>
    <w:rsid w:val="263A0F46"/>
    <w:rsid w:val="267D44C0"/>
    <w:rsid w:val="268450AB"/>
    <w:rsid w:val="26B374C4"/>
    <w:rsid w:val="26D606D2"/>
    <w:rsid w:val="26E4043E"/>
    <w:rsid w:val="27203FAE"/>
    <w:rsid w:val="27A91865"/>
    <w:rsid w:val="27AD3097"/>
    <w:rsid w:val="281F331B"/>
    <w:rsid w:val="2848042D"/>
    <w:rsid w:val="284B576B"/>
    <w:rsid w:val="286041B3"/>
    <w:rsid w:val="286140D2"/>
    <w:rsid w:val="2869398C"/>
    <w:rsid w:val="28937926"/>
    <w:rsid w:val="29283D4E"/>
    <w:rsid w:val="29A548CF"/>
    <w:rsid w:val="29BD748A"/>
    <w:rsid w:val="29DC0B33"/>
    <w:rsid w:val="2A2E7AF9"/>
    <w:rsid w:val="2A3D0E9A"/>
    <w:rsid w:val="2A8F37F9"/>
    <w:rsid w:val="2AB03A8F"/>
    <w:rsid w:val="2AC916EC"/>
    <w:rsid w:val="2AE30F6A"/>
    <w:rsid w:val="2B0E11FB"/>
    <w:rsid w:val="2B504FE1"/>
    <w:rsid w:val="2B7A0924"/>
    <w:rsid w:val="2B9239D2"/>
    <w:rsid w:val="2B9D09A3"/>
    <w:rsid w:val="2BC631FC"/>
    <w:rsid w:val="2CA12552"/>
    <w:rsid w:val="2CF80FA5"/>
    <w:rsid w:val="2D000993"/>
    <w:rsid w:val="2D111213"/>
    <w:rsid w:val="2D2E52A8"/>
    <w:rsid w:val="2D4979E3"/>
    <w:rsid w:val="2D576C2D"/>
    <w:rsid w:val="2D85209C"/>
    <w:rsid w:val="2DB521E3"/>
    <w:rsid w:val="2DE436A8"/>
    <w:rsid w:val="2DF112E7"/>
    <w:rsid w:val="2DFE0632"/>
    <w:rsid w:val="2E3B57E8"/>
    <w:rsid w:val="2E4152D7"/>
    <w:rsid w:val="2EC8069B"/>
    <w:rsid w:val="2F237755"/>
    <w:rsid w:val="2F25461B"/>
    <w:rsid w:val="2F7B7B48"/>
    <w:rsid w:val="2F995BA8"/>
    <w:rsid w:val="2FA57D56"/>
    <w:rsid w:val="2FA662B3"/>
    <w:rsid w:val="301627F3"/>
    <w:rsid w:val="306964F8"/>
    <w:rsid w:val="3087671F"/>
    <w:rsid w:val="309C7B6A"/>
    <w:rsid w:val="31151A36"/>
    <w:rsid w:val="311615D5"/>
    <w:rsid w:val="312F7479"/>
    <w:rsid w:val="315B4B2E"/>
    <w:rsid w:val="318E5429"/>
    <w:rsid w:val="318F6146"/>
    <w:rsid w:val="31DB463D"/>
    <w:rsid w:val="32261146"/>
    <w:rsid w:val="32503B2E"/>
    <w:rsid w:val="325E3C24"/>
    <w:rsid w:val="32642A0E"/>
    <w:rsid w:val="327E2E63"/>
    <w:rsid w:val="32867BCA"/>
    <w:rsid w:val="32EC3F69"/>
    <w:rsid w:val="32EC4493"/>
    <w:rsid w:val="33011B6E"/>
    <w:rsid w:val="33703848"/>
    <w:rsid w:val="337B36E4"/>
    <w:rsid w:val="33C119BF"/>
    <w:rsid w:val="348F06CF"/>
    <w:rsid w:val="3491271E"/>
    <w:rsid w:val="34CF2E04"/>
    <w:rsid w:val="34F93223"/>
    <w:rsid w:val="35951936"/>
    <w:rsid w:val="35AF7D2B"/>
    <w:rsid w:val="35B15A9E"/>
    <w:rsid w:val="35DE4D7D"/>
    <w:rsid w:val="36853548"/>
    <w:rsid w:val="36865159"/>
    <w:rsid w:val="36951F27"/>
    <w:rsid w:val="369A6EBE"/>
    <w:rsid w:val="36A7528F"/>
    <w:rsid w:val="36BB1DC6"/>
    <w:rsid w:val="370E6499"/>
    <w:rsid w:val="37291E33"/>
    <w:rsid w:val="373641A7"/>
    <w:rsid w:val="373668D4"/>
    <w:rsid w:val="375B30CE"/>
    <w:rsid w:val="37AF3C77"/>
    <w:rsid w:val="37D917A2"/>
    <w:rsid w:val="37EC39CB"/>
    <w:rsid w:val="381B755F"/>
    <w:rsid w:val="386C333D"/>
    <w:rsid w:val="387A699A"/>
    <w:rsid w:val="39346B56"/>
    <w:rsid w:val="394916B8"/>
    <w:rsid w:val="398021EB"/>
    <w:rsid w:val="39C52645"/>
    <w:rsid w:val="39D848E6"/>
    <w:rsid w:val="39E32FA2"/>
    <w:rsid w:val="39FB3805"/>
    <w:rsid w:val="3A00786D"/>
    <w:rsid w:val="3A1D0FC4"/>
    <w:rsid w:val="3A97788C"/>
    <w:rsid w:val="3AAD25BB"/>
    <w:rsid w:val="3AB92F41"/>
    <w:rsid w:val="3ACB753D"/>
    <w:rsid w:val="3AD71322"/>
    <w:rsid w:val="3AF0395E"/>
    <w:rsid w:val="3B8B1F47"/>
    <w:rsid w:val="3BC72C32"/>
    <w:rsid w:val="3C1F2E7E"/>
    <w:rsid w:val="3C4659DF"/>
    <w:rsid w:val="3C4F2432"/>
    <w:rsid w:val="3C7E2946"/>
    <w:rsid w:val="3CA32EF2"/>
    <w:rsid w:val="3CF60866"/>
    <w:rsid w:val="3D2E0A91"/>
    <w:rsid w:val="3D5D0F58"/>
    <w:rsid w:val="3D8C0C85"/>
    <w:rsid w:val="3EE70337"/>
    <w:rsid w:val="3F1C65E9"/>
    <w:rsid w:val="3F5A5573"/>
    <w:rsid w:val="3F5E4A64"/>
    <w:rsid w:val="3F997C7B"/>
    <w:rsid w:val="3FAF70B5"/>
    <w:rsid w:val="3FBA4991"/>
    <w:rsid w:val="3FC32103"/>
    <w:rsid w:val="3FDF26FA"/>
    <w:rsid w:val="400A74CC"/>
    <w:rsid w:val="402635F7"/>
    <w:rsid w:val="403F3793"/>
    <w:rsid w:val="40C15D76"/>
    <w:rsid w:val="40C45CA5"/>
    <w:rsid w:val="41214B9B"/>
    <w:rsid w:val="4127752C"/>
    <w:rsid w:val="41634D5F"/>
    <w:rsid w:val="419C45F2"/>
    <w:rsid w:val="41C02995"/>
    <w:rsid w:val="41EA3FD4"/>
    <w:rsid w:val="420250AA"/>
    <w:rsid w:val="425D16CE"/>
    <w:rsid w:val="427E0135"/>
    <w:rsid w:val="42850EF3"/>
    <w:rsid w:val="429628D0"/>
    <w:rsid w:val="42D1736C"/>
    <w:rsid w:val="42E57978"/>
    <w:rsid w:val="42F2018E"/>
    <w:rsid w:val="431D2E51"/>
    <w:rsid w:val="43285D46"/>
    <w:rsid w:val="433D7CB6"/>
    <w:rsid w:val="437F6D24"/>
    <w:rsid w:val="441E7965"/>
    <w:rsid w:val="442613DB"/>
    <w:rsid w:val="44284776"/>
    <w:rsid w:val="45315731"/>
    <w:rsid w:val="454072A3"/>
    <w:rsid w:val="45416157"/>
    <w:rsid w:val="454A0EB7"/>
    <w:rsid w:val="454D4541"/>
    <w:rsid w:val="455F3345"/>
    <w:rsid w:val="456B4057"/>
    <w:rsid w:val="456E3BC6"/>
    <w:rsid w:val="457D71CD"/>
    <w:rsid w:val="45C767AD"/>
    <w:rsid w:val="46055247"/>
    <w:rsid w:val="462159F5"/>
    <w:rsid w:val="46342D49"/>
    <w:rsid w:val="463A70E2"/>
    <w:rsid w:val="469E220D"/>
    <w:rsid w:val="46AE6975"/>
    <w:rsid w:val="46C92423"/>
    <w:rsid w:val="46E724AC"/>
    <w:rsid w:val="474F0B0D"/>
    <w:rsid w:val="47A94D0D"/>
    <w:rsid w:val="47C81BB1"/>
    <w:rsid w:val="47E0492C"/>
    <w:rsid w:val="481F6A7C"/>
    <w:rsid w:val="481F7231"/>
    <w:rsid w:val="483F3F17"/>
    <w:rsid w:val="48677235"/>
    <w:rsid w:val="488305D5"/>
    <w:rsid w:val="48AB511F"/>
    <w:rsid w:val="48B92B26"/>
    <w:rsid w:val="48CF3DE2"/>
    <w:rsid w:val="49611EB4"/>
    <w:rsid w:val="49672C61"/>
    <w:rsid w:val="49CA78C9"/>
    <w:rsid w:val="4A740D57"/>
    <w:rsid w:val="4AAA4267"/>
    <w:rsid w:val="4B9375A0"/>
    <w:rsid w:val="4BB762D2"/>
    <w:rsid w:val="4BCF2761"/>
    <w:rsid w:val="4C2D34EF"/>
    <w:rsid w:val="4C7B5B06"/>
    <w:rsid w:val="4D1C3B2E"/>
    <w:rsid w:val="4D4A1220"/>
    <w:rsid w:val="4D6212EF"/>
    <w:rsid w:val="4D630B61"/>
    <w:rsid w:val="4D6D5B36"/>
    <w:rsid w:val="4DA34FDB"/>
    <w:rsid w:val="4DB562EA"/>
    <w:rsid w:val="4E161C86"/>
    <w:rsid w:val="4E6D68C5"/>
    <w:rsid w:val="4F145A77"/>
    <w:rsid w:val="4F37251D"/>
    <w:rsid w:val="4F8A08D8"/>
    <w:rsid w:val="4FAB1290"/>
    <w:rsid w:val="4FDA26BE"/>
    <w:rsid w:val="4FDD42E5"/>
    <w:rsid w:val="4FF0529C"/>
    <w:rsid w:val="50A54405"/>
    <w:rsid w:val="50AF05DC"/>
    <w:rsid w:val="50BF3F42"/>
    <w:rsid w:val="50D4625B"/>
    <w:rsid w:val="50D53294"/>
    <w:rsid w:val="50DA29D7"/>
    <w:rsid w:val="50E2724D"/>
    <w:rsid w:val="50EB4430"/>
    <w:rsid w:val="511446F7"/>
    <w:rsid w:val="51535BED"/>
    <w:rsid w:val="51731570"/>
    <w:rsid w:val="518E1C7D"/>
    <w:rsid w:val="52085038"/>
    <w:rsid w:val="52262F55"/>
    <w:rsid w:val="523D3F29"/>
    <w:rsid w:val="525A39AF"/>
    <w:rsid w:val="52630A0E"/>
    <w:rsid w:val="529E3270"/>
    <w:rsid w:val="52A21E9D"/>
    <w:rsid w:val="52BC38CA"/>
    <w:rsid w:val="52D6242B"/>
    <w:rsid w:val="52EB4BEC"/>
    <w:rsid w:val="52EF3F83"/>
    <w:rsid w:val="52FA6691"/>
    <w:rsid w:val="533801F9"/>
    <w:rsid w:val="536E0376"/>
    <w:rsid w:val="53DD7119"/>
    <w:rsid w:val="53E03D5A"/>
    <w:rsid w:val="543E7E6F"/>
    <w:rsid w:val="54485094"/>
    <w:rsid w:val="54630D47"/>
    <w:rsid w:val="551F77B5"/>
    <w:rsid w:val="552F5348"/>
    <w:rsid w:val="553B6B46"/>
    <w:rsid w:val="55882A43"/>
    <w:rsid w:val="559A2AD3"/>
    <w:rsid w:val="55F81B2D"/>
    <w:rsid w:val="55FE5C21"/>
    <w:rsid w:val="56203172"/>
    <w:rsid w:val="562B7E84"/>
    <w:rsid w:val="563A3717"/>
    <w:rsid w:val="565A2C54"/>
    <w:rsid w:val="566707B2"/>
    <w:rsid w:val="56A44025"/>
    <w:rsid w:val="56BC4015"/>
    <w:rsid w:val="56EF7FF2"/>
    <w:rsid w:val="571C0BF4"/>
    <w:rsid w:val="573E4132"/>
    <w:rsid w:val="573F0887"/>
    <w:rsid w:val="574459DB"/>
    <w:rsid w:val="57457C68"/>
    <w:rsid w:val="57BE59AF"/>
    <w:rsid w:val="58073F91"/>
    <w:rsid w:val="58082461"/>
    <w:rsid w:val="582D7D37"/>
    <w:rsid w:val="5849299D"/>
    <w:rsid w:val="584D3A01"/>
    <w:rsid w:val="587949A1"/>
    <w:rsid w:val="59264905"/>
    <w:rsid w:val="593454A1"/>
    <w:rsid w:val="59A36021"/>
    <w:rsid w:val="59B72FD5"/>
    <w:rsid w:val="59BF6EBA"/>
    <w:rsid w:val="59DD5A40"/>
    <w:rsid w:val="59EC7E6A"/>
    <w:rsid w:val="59F77587"/>
    <w:rsid w:val="5A230BAB"/>
    <w:rsid w:val="5A4F08BC"/>
    <w:rsid w:val="5A7A7176"/>
    <w:rsid w:val="5ABE6D99"/>
    <w:rsid w:val="5ADD5EFF"/>
    <w:rsid w:val="5AEC2171"/>
    <w:rsid w:val="5B3625AA"/>
    <w:rsid w:val="5B6666C5"/>
    <w:rsid w:val="5B6E40F2"/>
    <w:rsid w:val="5BB64A9D"/>
    <w:rsid w:val="5BCC507B"/>
    <w:rsid w:val="5BE26558"/>
    <w:rsid w:val="5BE85BFB"/>
    <w:rsid w:val="5C371959"/>
    <w:rsid w:val="5C820295"/>
    <w:rsid w:val="5CCE416B"/>
    <w:rsid w:val="5CF324D9"/>
    <w:rsid w:val="5D3A5C0D"/>
    <w:rsid w:val="5D493736"/>
    <w:rsid w:val="5D607BF6"/>
    <w:rsid w:val="5D802564"/>
    <w:rsid w:val="5DC62231"/>
    <w:rsid w:val="5E23723F"/>
    <w:rsid w:val="5E340AF3"/>
    <w:rsid w:val="5E411F42"/>
    <w:rsid w:val="5E497F13"/>
    <w:rsid w:val="5ECD38B5"/>
    <w:rsid w:val="5EEB49D9"/>
    <w:rsid w:val="5F94468B"/>
    <w:rsid w:val="5FA00442"/>
    <w:rsid w:val="5FAD34E8"/>
    <w:rsid w:val="5FB64B56"/>
    <w:rsid w:val="5FD51E9E"/>
    <w:rsid w:val="5FE12363"/>
    <w:rsid w:val="604A1489"/>
    <w:rsid w:val="604A31FA"/>
    <w:rsid w:val="604E4C41"/>
    <w:rsid w:val="60B443DE"/>
    <w:rsid w:val="60B96385"/>
    <w:rsid w:val="60CB430F"/>
    <w:rsid w:val="60E86431"/>
    <w:rsid w:val="60F55FC2"/>
    <w:rsid w:val="615276D1"/>
    <w:rsid w:val="61A378F7"/>
    <w:rsid w:val="61B9476E"/>
    <w:rsid w:val="61E02973"/>
    <w:rsid w:val="61F362C7"/>
    <w:rsid w:val="626D2483"/>
    <w:rsid w:val="627A1B19"/>
    <w:rsid w:val="62A00B82"/>
    <w:rsid w:val="62B424A8"/>
    <w:rsid w:val="62E86F33"/>
    <w:rsid w:val="634C3663"/>
    <w:rsid w:val="638943DA"/>
    <w:rsid w:val="63BB2BE1"/>
    <w:rsid w:val="63E5460C"/>
    <w:rsid w:val="64537281"/>
    <w:rsid w:val="64720BF4"/>
    <w:rsid w:val="64B44AE5"/>
    <w:rsid w:val="6524698B"/>
    <w:rsid w:val="6555416D"/>
    <w:rsid w:val="6573005E"/>
    <w:rsid w:val="658A40E5"/>
    <w:rsid w:val="659E6784"/>
    <w:rsid w:val="65C179C3"/>
    <w:rsid w:val="65D14995"/>
    <w:rsid w:val="65D153AB"/>
    <w:rsid w:val="65EF0526"/>
    <w:rsid w:val="6643349C"/>
    <w:rsid w:val="665E04EE"/>
    <w:rsid w:val="66713DDB"/>
    <w:rsid w:val="669E404B"/>
    <w:rsid w:val="66B35AF1"/>
    <w:rsid w:val="66C9015A"/>
    <w:rsid w:val="66D5282D"/>
    <w:rsid w:val="67064AB4"/>
    <w:rsid w:val="674C4F16"/>
    <w:rsid w:val="67574FA7"/>
    <w:rsid w:val="6763511A"/>
    <w:rsid w:val="67652121"/>
    <w:rsid w:val="67C26670"/>
    <w:rsid w:val="67D7738F"/>
    <w:rsid w:val="67DE146D"/>
    <w:rsid w:val="683A6912"/>
    <w:rsid w:val="685C61A6"/>
    <w:rsid w:val="686F0884"/>
    <w:rsid w:val="688A2400"/>
    <w:rsid w:val="68AD7F4F"/>
    <w:rsid w:val="68B024C2"/>
    <w:rsid w:val="68F2482E"/>
    <w:rsid w:val="690862F6"/>
    <w:rsid w:val="690D0941"/>
    <w:rsid w:val="693C5047"/>
    <w:rsid w:val="6A1438CA"/>
    <w:rsid w:val="6B003ED4"/>
    <w:rsid w:val="6B0A0E6B"/>
    <w:rsid w:val="6B1D7D67"/>
    <w:rsid w:val="6B275ACB"/>
    <w:rsid w:val="6B7D58DC"/>
    <w:rsid w:val="6C094A63"/>
    <w:rsid w:val="6C3060A9"/>
    <w:rsid w:val="6C3C7BCC"/>
    <w:rsid w:val="6C861851"/>
    <w:rsid w:val="6CAC7AC3"/>
    <w:rsid w:val="6CCE156C"/>
    <w:rsid w:val="6CFE5E46"/>
    <w:rsid w:val="6D367CC5"/>
    <w:rsid w:val="6D747338"/>
    <w:rsid w:val="6DB65D69"/>
    <w:rsid w:val="6E2E36FE"/>
    <w:rsid w:val="6E40114C"/>
    <w:rsid w:val="6E5749A6"/>
    <w:rsid w:val="6E8F6FF9"/>
    <w:rsid w:val="6E91394A"/>
    <w:rsid w:val="6EE65486"/>
    <w:rsid w:val="6F250353"/>
    <w:rsid w:val="6F425F4B"/>
    <w:rsid w:val="6F475CED"/>
    <w:rsid w:val="6F6C6889"/>
    <w:rsid w:val="6F6E1FE1"/>
    <w:rsid w:val="6FBE53A0"/>
    <w:rsid w:val="6FC65159"/>
    <w:rsid w:val="701C4964"/>
    <w:rsid w:val="706A7770"/>
    <w:rsid w:val="706F1F14"/>
    <w:rsid w:val="70906CED"/>
    <w:rsid w:val="709A2BD7"/>
    <w:rsid w:val="70B04C70"/>
    <w:rsid w:val="70EE1006"/>
    <w:rsid w:val="71046DA8"/>
    <w:rsid w:val="711D3C00"/>
    <w:rsid w:val="7124531B"/>
    <w:rsid w:val="71506B21"/>
    <w:rsid w:val="7172650C"/>
    <w:rsid w:val="717735A4"/>
    <w:rsid w:val="71802161"/>
    <w:rsid w:val="71CE0AA0"/>
    <w:rsid w:val="71DA0660"/>
    <w:rsid w:val="71F160DD"/>
    <w:rsid w:val="71F5784B"/>
    <w:rsid w:val="722923BB"/>
    <w:rsid w:val="723602DC"/>
    <w:rsid w:val="723D7BB6"/>
    <w:rsid w:val="72967FE9"/>
    <w:rsid w:val="729A15CE"/>
    <w:rsid w:val="729A63A5"/>
    <w:rsid w:val="72BA07B2"/>
    <w:rsid w:val="72BB112E"/>
    <w:rsid w:val="72D90FDA"/>
    <w:rsid w:val="72FB3D2B"/>
    <w:rsid w:val="73156B3D"/>
    <w:rsid w:val="73260B2D"/>
    <w:rsid w:val="73364F9B"/>
    <w:rsid w:val="733F28D4"/>
    <w:rsid w:val="736356CE"/>
    <w:rsid w:val="73D75DE8"/>
    <w:rsid w:val="73DC031A"/>
    <w:rsid w:val="73DC64CF"/>
    <w:rsid w:val="73EE6461"/>
    <w:rsid w:val="746258D7"/>
    <w:rsid w:val="748E36F6"/>
    <w:rsid w:val="74933FE9"/>
    <w:rsid w:val="74A47FCD"/>
    <w:rsid w:val="74A828A1"/>
    <w:rsid w:val="74F4020A"/>
    <w:rsid w:val="751637D4"/>
    <w:rsid w:val="752967AC"/>
    <w:rsid w:val="757A2F2A"/>
    <w:rsid w:val="75A34D63"/>
    <w:rsid w:val="75F63D17"/>
    <w:rsid w:val="76014478"/>
    <w:rsid w:val="76597800"/>
    <w:rsid w:val="765D6EF1"/>
    <w:rsid w:val="767051B3"/>
    <w:rsid w:val="772A24CE"/>
    <w:rsid w:val="774B2481"/>
    <w:rsid w:val="77B5467D"/>
    <w:rsid w:val="77B660A3"/>
    <w:rsid w:val="78062978"/>
    <w:rsid w:val="78160DFF"/>
    <w:rsid w:val="782B2888"/>
    <w:rsid w:val="78356209"/>
    <w:rsid w:val="78400D54"/>
    <w:rsid w:val="789849D4"/>
    <w:rsid w:val="78A51ED7"/>
    <w:rsid w:val="78B612EE"/>
    <w:rsid w:val="78B87020"/>
    <w:rsid w:val="7905665C"/>
    <w:rsid w:val="79356AAE"/>
    <w:rsid w:val="7953022E"/>
    <w:rsid w:val="795F253A"/>
    <w:rsid w:val="7970181D"/>
    <w:rsid w:val="79761234"/>
    <w:rsid w:val="79C01C94"/>
    <w:rsid w:val="79C35B15"/>
    <w:rsid w:val="79C46DD8"/>
    <w:rsid w:val="7A034C50"/>
    <w:rsid w:val="7A0B7012"/>
    <w:rsid w:val="7AA76749"/>
    <w:rsid w:val="7B0E25DD"/>
    <w:rsid w:val="7B7A4E9F"/>
    <w:rsid w:val="7BFF7F46"/>
    <w:rsid w:val="7C0A3A63"/>
    <w:rsid w:val="7C5E3CFA"/>
    <w:rsid w:val="7C665534"/>
    <w:rsid w:val="7CCD1599"/>
    <w:rsid w:val="7D033019"/>
    <w:rsid w:val="7D091A1B"/>
    <w:rsid w:val="7D1C12F9"/>
    <w:rsid w:val="7D2744DA"/>
    <w:rsid w:val="7D3D2983"/>
    <w:rsid w:val="7D3F3BDE"/>
    <w:rsid w:val="7DBA5540"/>
    <w:rsid w:val="7DCD024B"/>
    <w:rsid w:val="7DDB6F74"/>
    <w:rsid w:val="7E373AA6"/>
    <w:rsid w:val="7E8B1C6A"/>
    <w:rsid w:val="7EB22728"/>
    <w:rsid w:val="7ECB3BC4"/>
    <w:rsid w:val="7ECE5D93"/>
    <w:rsid w:val="7F003000"/>
    <w:rsid w:val="7F8C1248"/>
    <w:rsid w:val="7F9E1338"/>
    <w:rsid w:val="7FAB2FE5"/>
    <w:rsid w:val="7FAD5A24"/>
    <w:rsid w:val="7FB817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jc w:val="left"/>
    </w:pPr>
    <w:rPr>
      <w:sz w:val="18"/>
    </w:rPr>
  </w:style>
  <w:style w:type="paragraph" w:styleId="3">
    <w:name w:val="Normal (Web)"/>
    <w:basedOn w:val="1"/>
    <w:qFormat/>
    <w:uiPriority w:val="0"/>
    <w:pPr>
      <w:wordWrap w:val="0"/>
      <w:spacing w:before="50" w:beforeAutospacing="0" w:after="5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2</Pages>
  <Words>0</Words>
  <Characters>0</Characters>
  <Lines>0</Lines>
  <Paragraphs>0</Paragraphs>
  <TotalTime>0</TotalTime>
  <ScaleCrop>false</ScaleCrop>
  <LinksUpToDate>false</LinksUpToDate>
  <CharactersWithSpaces>0</CharactersWithSpaces>
  <Application>WPS Office_12.8.0.21255_F1E327BC-269C-435d-A152-05C5408002CA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阿宁</cp:lastModifiedBy>
  <dcterms:modified xsi:type="dcterms:W3CDTF">2026-03-12T06:10:39Z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2052-12.8.0.21255</vt:lpwstr>
  </property>
  <property fmtid="{D5CDD505-2E9C-101B-9397-08002B2CF9AE}" pid="3" name="ICV">
    <vt:lpwstr>903027A12D334E1AADCAEDDEEE3A0355_12</vt:lpwstr>
  </property>
</Properties>
</file>