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57B0F">
      <w:pPr>
        <w:keepNext w:val="0"/>
        <w:keepLines w:val="0"/>
        <w:widowControl/>
        <w:suppressLineNumbers w:val="0"/>
        <w:spacing w:line="360" w:lineRule="auto"/>
        <w:ind w:firstLine="6480" w:firstLineChars="27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黑体" w:eastAsia="黑体"/>
          <w:sz w:val="24"/>
          <w:lang w:eastAsia="zh-CN"/>
        </w:rPr>
        <w:drawing>
          <wp:inline distT="0" distB="0" distL="114300" distR="114300">
            <wp:extent cx="1238250" cy="376555"/>
            <wp:effectExtent l="0" t="0" r="0" b="4445"/>
            <wp:docPr id="1" name="图片 1" descr="9135faae10f1e51d37fbceb4f4863b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135faae10f1e51d37fbceb4f4863b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7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2A3B2">
      <w:pPr>
        <w:spacing w:line="360" w:lineRule="auto"/>
        <w:jc w:val="center"/>
        <w:rPr>
          <w:rFonts w:ascii="Arial" w:hAnsi="Arial"/>
          <w:b/>
          <w:bCs/>
          <w:color w:val="000000"/>
          <w:sz w:val="30"/>
        </w:rPr>
      </w:pPr>
      <w:r>
        <w:rPr>
          <w:rFonts w:hint="eastAsia" w:ascii="Arial" w:hAnsi="Arial"/>
          <w:b/>
          <w:bCs/>
          <w:color w:val="000000"/>
          <w:sz w:val="30"/>
        </w:rPr>
        <w:t>M</w:t>
      </w:r>
      <w:r>
        <w:rPr>
          <w:rFonts w:ascii="Arial" w:hAnsi="Arial"/>
          <w:b/>
          <w:bCs/>
          <w:color w:val="000000"/>
          <w:sz w:val="30"/>
        </w:rPr>
        <w:t>EDICAL CERTIFICATE FOR AIR TRAVEL</w:t>
      </w:r>
    </w:p>
    <w:p w14:paraId="54B13B28">
      <w:pPr>
        <w:spacing w:line="320" w:lineRule="exact"/>
        <w:rPr>
          <w:rFonts w:hint="eastAsia" w:ascii="Arial" w:hAnsi="Arial" w:eastAsia="宋体"/>
          <w:color w:val="000000"/>
          <w:spacing w:val="-10"/>
          <w:sz w:val="24"/>
          <w:u w:val="single"/>
          <w:lang w:eastAsia="zh-CN"/>
        </w:rPr>
      </w:pPr>
      <w:r>
        <w:rPr>
          <w:rFonts w:hint="eastAsia" w:ascii="Arial" w:hAnsi="Arial"/>
          <w:color w:val="000000"/>
          <w:spacing w:val="-10"/>
          <w:sz w:val="24"/>
        </w:rPr>
        <w:t>1</w:t>
      </w:r>
      <w:r>
        <w:rPr>
          <w:rFonts w:ascii="Arial" w:hAnsi="Arial"/>
          <w:color w:val="000000"/>
          <w:spacing w:val="-10"/>
          <w:sz w:val="24"/>
        </w:rPr>
        <w:t>.</w:t>
      </w:r>
      <w:r>
        <w:rPr>
          <w:rFonts w:hint="eastAsia" w:ascii="Arial" w:hAnsi="Arial"/>
          <w:color w:val="000000"/>
          <w:sz w:val="24"/>
        </w:rPr>
        <w:t>Passenger</w:t>
      </w:r>
      <w:r>
        <w:rPr>
          <w:rFonts w:ascii="Arial" w:hAnsi="Arial"/>
          <w:color w:val="000000"/>
          <w:sz w:val="24"/>
        </w:rPr>
        <w:t>’s Name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            </w:t>
      </w:r>
      <w:r>
        <w:rPr>
          <w:rFonts w:hint="eastAsia" w:ascii="Arial" w:hAnsi="Arial"/>
          <w:color w:val="000000"/>
          <w:sz w:val="24"/>
        </w:rPr>
        <w:t>2</w:t>
      </w:r>
      <w:r>
        <w:rPr>
          <w:rFonts w:ascii="Arial" w:hAnsi="Arial"/>
          <w:color w:val="000000"/>
          <w:sz w:val="24"/>
        </w:rPr>
        <w:t>.</w:t>
      </w:r>
      <w:r>
        <w:rPr>
          <w:rFonts w:hint="eastAsia" w:ascii="Arial" w:hAnsi="Arial"/>
          <w:color w:val="000000"/>
          <w:sz w:val="24"/>
        </w:rPr>
        <w:t>Age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</w:t>
      </w:r>
      <w:r>
        <w:rPr>
          <w:rFonts w:hint="eastAsia" w:ascii="Arial" w:hAnsi="Arial"/>
          <w:color w:val="000000"/>
          <w:spacing w:val="-10"/>
          <w:sz w:val="24"/>
          <w:u w:val="single"/>
          <w:lang w:val="en-US" w:eastAsia="zh-CN"/>
        </w:rPr>
        <w:t xml:space="preserve">    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</w:t>
      </w:r>
      <w:bookmarkStart w:id="0" w:name="_GoBack"/>
      <w:bookmarkEnd w:id="0"/>
    </w:p>
    <w:p w14:paraId="1646B9D2">
      <w:pPr>
        <w:spacing w:line="320" w:lineRule="exact"/>
        <w:rPr>
          <w:rFonts w:hint="eastAsia" w:ascii="Arial" w:hAnsi="Arial" w:eastAsia="宋体"/>
          <w:color w:val="000000"/>
          <w:spacing w:val="-10"/>
          <w:sz w:val="24"/>
          <w:u w:val="single"/>
          <w:lang w:eastAsia="zh-CN"/>
        </w:rPr>
      </w:pPr>
      <w:r>
        <w:rPr>
          <w:rFonts w:hint="eastAsia" w:ascii="Arial" w:hAnsi="Arial"/>
          <w:color w:val="000000"/>
          <w:sz w:val="24"/>
        </w:rPr>
        <w:t>3</w:t>
      </w:r>
      <w:r>
        <w:rPr>
          <w:rFonts w:ascii="Arial" w:hAnsi="Arial"/>
          <w:color w:val="000000"/>
          <w:sz w:val="24"/>
        </w:rPr>
        <w:t>.</w:t>
      </w:r>
      <w:r>
        <w:rPr>
          <w:rFonts w:hint="eastAsia" w:ascii="Arial" w:hAnsi="Arial"/>
          <w:color w:val="000000"/>
          <w:sz w:val="24"/>
        </w:rPr>
        <w:t>Sex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</w:t>
      </w:r>
      <w:r>
        <w:rPr>
          <w:rFonts w:hint="eastAsia" w:ascii="Arial" w:hAnsi="Arial"/>
          <w:color w:val="000000"/>
          <w:spacing w:val="-10"/>
          <w:sz w:val="24"/>
        </w:rPr>
        <w:t>4</w:t>
      </w:r>
      <w:r>
        <w:rPr>
          <w:rFonts w:ascii="Arial" w:hAnsi="Arial"/>
          <w:color w:val="000000"/>
          <w:sz w:val="24"/>
        </w:rPr>
        <w:t>.</w:t>
      </w:r>
      <w:r>
        <w:rPr>
          <w:rFonts w:hint="eastAsia" w:ascii="Arial" w:hAnsi="Arial"/>
          <w:color w:val="000000"/>
          <w:sz w:val="24"/>
        </w:rPr>
        <w:t>Address</w:t>
      </w:r>
      <w:r>
        <w:rPr>
          <w:rFonts w:hint="eastAsia" w:ascii="Arial" w:hAnsi="Arial"/>
          <w:color w:val="000000"/>
          <w:spacing w:val="-10"/>
          <w:sz w:val="24"/>
        </w:rPr>
        <w:t>: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                  </w:t>
      </w:r>
    </w:p>
    <w:p w14:paraId="44A63A56">
      <w:pPr>
        <w:spacing w:line="320" w:lineRule="exact"/>
        <w:rPr>
          <w:rFonts w:hint="eastAsia" w:ascii="Arial" w:hAnsi="Arial" w:eastAsia="宋体"/>
          <w:color w:val="000000"/>
          <w:spacing w:val="-10"/>
          <w:sz w:val="24"/>
          <w:u w:val="single"/>
          <w:lang w:eastAsia="zh-CN"/>
        </w:rPr>
      </w:pPr>
      <w:r>
        <w:rPr>
          <w:rFonts w:hint="eastAsia" w:ascii="Arial" w:hAnsi="Arial"/>
          <w:color w:val="000000"/>
          <w:spacing w:val="-10"/>
          <w:sz w:val="24"/>
        </w:rPr>
        <w:t>5</w:t>
      </w:r>
      <w:r>
        <w:rPr>
          <w:rFonts w:ascii="Arial" w:hAnsi="Arial"/>
          <w:color w:val="000000"/>
          <w:spacing w:val="-10"/>
          <w:sz w:val="24"/>
        </w:rPr>
        <w:t>.</w:t>
      </w:r>
      <w:r>
        <w:rPr>
          <w:rFonts w:hint="eastAsia" w:ascii="Arial" w:hAnsi="Arial"/>
          <w:color w:val="000000"/>
          <w:sz w:val="24"/>
        </w:rPr>
        <w:t>Telphone</w:t>
      </w:r>
      <w:r>
        <w:rPr>
          <w:rFonts w:ascii="Arial" w:hAnsi="Arial"/>
          <w:color w:val="000000"/>
          <w:spacing w:val="-10"/>
          <w:sz w:val="24"/>
        </w:rPr>
        <w:t>: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     </w:t>
      </w:r>
      <w:r>
        <w:rPr>
          <w:rFonts w:hint="eastAsia" w:ascii="Arial" w:hAnsi="Arial"/>
          <w:color w:val="000000"/>
          <w:spacing w:val="-10"/>
          <w:sz w:val="24"/>
        </w:rPr>
        <w:t>6</w:t>
      </w:r>
      <w:r>
        <w:rPr>
          <w:rFonts w:ascii="Arial" w:hAnsi="Arial"/>
          <w:color w:val="000000"/>
          <w:spacing w:val="-10"/>
          <w:sz w:val="24"/>
        </w:rPr>
        <w:t>.</w:t>
      </w:r>
      <w:r>
        <w:rPr>
          <w:rFonts w:hint="eastAsia" w:ascii="Arial" w:hAnsi="Arial"/>
          <w:color w:val="000000"/>
          <w:sz w:val="24"/>
        </w:rPr>
        <w:t>Airlines,flight number and date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       </w:t>
      </w:r>
      <w:r>
        <w:rPr>
          <w:rFonts w:hint="eastAsia" w:ascii="Arial" w:hAnsi="Arial"/>
          <w:color w:val="000000"/>
          <w:sz w:val="24"/>
        </w:rPr>
        <w:t>From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 </w:t>
      </w:r>
      <w:r>
        <w:rPr>
          <w:rFonts w:ascii="Arial" w:hAnsi="Arial"/>
          <w:color w:val="000000"/>
          <w:sz w:val="24"/>
          <w:u w:val="single"/>
        </w:rPr>
        <w:t xml:space="preserve"> </w:t>
      </w:r>
      <w:r>
        <w:rPr>
          <w:rFonts w:hint="eastAsia" w:ascii="Arial" w:hAnsi="Arial"/>
          <w:color w:val="000000"/>
          <w:sz w:val="24"/>
        </w:rPr>
        <w:t>to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</w:t>
      </w:r>
      <w:r>
        <w:rPr>
          <w:rFonts w:hint="eastAsia" w:ascii="Arial" w:hAnsi="Arial"/>
          <w:color w:val="000000"/>
          <w:spacing w:val="-10"/>
          <w:sz w:val="24"/>
          <w:u w:val="single"/>
          <w:lang w:val="en-US" w:eastAsia="zh-CN"/>
        </w:rPr>
        <w:t xml:space="preserve">   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</w:t>
      </w:r>
    </w:p>
    <w:p w14:paraId="6D4AA064">
      <w:pPr>
        <w:spacing w:line="320" w:lineRule="exact"/>
        <w:ind w:firstLine="240" w:firstLineChars="100"/>
        <w:rPr>
          <w:rFonts w:ascii="Arial" w:hAnsi="Arial"/>
          <w:color w:val="000000"/>
          <w:spacing w:val="-10"/>
          <w:sz w:val="24"/>
        </w:rPr>
      </w:pPr>
      <w:r>
        <w:rPr>
          <w:rFonts w:ascii="Arial" w:hAnsi="Arial"/>
          <w:color w:val="000000"/>
          <w:sz w:val="24"/>
        </w:rPr>
        <w:t>(</w:t>
      </w:r>
      <w:r>
        <w:rPr>
          <w:rFonts w:hint="eastAsia" w:ascii="Arial" w:hAnsi="Arial"/>
          <w:color w:val="000000"/>
          <w:sz w:val="24"/>
        </w:rPr>
        <w:t>If</w:t>
      </w:r>
      <w:r>
        <w:rPr>
          <w:rFonts w:ascii="Arial" w:hAnsi="Arial"/>
          <w:color w:val="000000"/>
          <w:sz w:val="24"/>
        </w:rPr>
        <w:t xml:space="preserve"> interline:</w:t>
      </w:r>
      <w:r>
        <w:rPr>
          <w:rFonts w:hint="eastAsia" w:ascii="Arial" w:hAnsi="Arial"/>
          <w:color w:val="000000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Carrier</w:t>
      </w:r>
      <w:r>
        <w:rPr>
          <w:rFonts w:hint="eastAsia" w:ascii="Arial" w:hAnsi="Arial"/>
          <w:color w:val="000000"/>
          <w:sz w:val="24"/>
          <w:u w:val="single"/>
          <w:lang w:eastAsia="zh-CN"/>
        </w:rPr>
        <w:t xml:space="preserve"> 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            </w:t>
      </w:r>
      <w:r>
        <w:rPr>
          <w:rFonts w:hint="eastAsia" w:ascii="Arial" w:hAnsi="Arial"/>
          <w:color w:val="000000"/>
          <w:sz w:val="24"/>
        </w:rPr>
        <w:t>From</w:t>
      </w:r>
      <w:r>
        <w:rPr>
          <w:rFonts w:hint="eastAsia" w:ascii="Arial" w:hAnsi="Arial"/>
          <w:color w:val="000000"/>
          <w:sz w:val="24"/>
          <w:u w:val="single"/>
          <w:lang w:eastAsia="zh-CN"/>
        </w:rPr>
        <w:t xml:space="preserve"> 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</w:t>
      </w:r>
      <w:r>
        <w:rPr>
          <w:rFonts w:ascii="Arial" w:hAnsi="Arial"/>
          <w:color w:val="000000"/>
          <w:spacing w:val="-10"/>
          <w:sz w:val="24"/>
          <w:u w:val="single"/>
        </w:rPr>
        <w:t xml:space="preserve"> </w:t>
      </w:r>
      <w:r>
        <w:rPr>
          <w:rFonts w:hint="eastAsia" w:ascii="Arial" w:hAnsi="Arial"/>
          <w:color w:val="000000"/>
          <w:sz w:val="24"/>
        </w:rPr>
        <w:t>to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</w:t>
      </w:r>
      <w:r>
        <w:rPr>
          <w:rFonts w:hint="eastAsia" w:ascii="Arial" w:hAnsi="Arial"/>
          <w:color w:val="000000"/>
          <w:spacing w:val="-10"/>
          <w:sz w:val="24"/>
          <w:u w:val="single"/>
          <w:lang w:val="en-US" w:eastAsia="zh-CN"/>
        </w:rPr>
        <w:t xml:space="preserve">      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</w:t>
      </w:r>
      <w:r>
        <w:rPr>
          <w:rFonts w:ascii="Arial" w:hAnsi="Arial"/>
          <w:color w:val="000000"/>
          <w:spacing w:val="-10"/>
          <w:sz w:val="24"/>
          <w:u w:val="single"/>
        </w:rPr>
        <w:t xml:space="preserve"> </w:t>
      </w:r>
    </w:p>
    <w:p w14:paraId="23E05B71">
      <w:pPr>
        <w:spacing w:line="320" w:lineRule="exact"/>
        <w:rPr>
          <w:rFonts w:ascii="Arial" w:hAnsi="Arial"/>
          <w:color w:val="000000"/>
          <w:sz w:val="24"/>
          <w:u w:val="single"/>
        </w:rPr>
      </w:pPr>
      <w:r>
        <w:rPr>
          <w:rFonts w:hint="eastAsia" w:ascii="Arial" w:hAnsi="Arial"/>
          <w:color w:val="000000"/>
          <w:sz w:val="24"/>
        </w:rPr>
        <w:t>7</w:t>
      </w:r>
      <w:r>
        <w:rPr>
          <w:rFonts w:ascii="Arial" w:hAnsi="Arial"/>
          <w:color w:val="000000"/>
          <w:sz w:val="24"/>
        </w:rPr>
        <w:t>.Diagnosis</w:t>
      </w:r>
      <w:r>
        <w:rPr>
          <w:rFonts w:hint="eastAsia" w:ascii="Arial" w:hAnsi="Arial"/>
          <w:color w:val="000000"/>
          <w:sz w:val="24"/>
        </w:rPr>
        <w:t>：</w:t>
      </w:r>
      <w:r>
        <w:rPr>
          <w:rFonts w:hint="eastAsia" w:ascii="Arial" w:hAnsi="Arial"/>
          <w:color w:val="000000"/>
          <w:sz w:val="24"/>
          <w:u w:val="single"/>
          <w:lang w:eastAsia="zh-CN"/>
        </w:rPr>
        <w:t xml:space="preserve">                                      </w:t>
      </w:r>
      <w:r>
        <w:rPr>
          <w:rFonts w:ascii="Arial" w:hAnsi="Arial"/>
          <w:color w:val="000000"/>
          <w:sz w:val="24"/>
          <w:u w:val="single"/>
        </w:rPr>
        <w:t xml:space="preserve"> </w:t>
      </w:r>
    </w:p>
    <w:p w14:paraId="3530C190">
      <w:pPr>
        <w:spacing w:line="320" w:lineRule="exact"/>
        <w:rPr>
          <w:rFonts w:hint="eastAsia" w:ascii="Arial" w:hAnsi="Arial" w:eastAsia="宋体"/>
          <w:color w:val="000000"/>
          <w:spacing w:val="-10"/>
          <w:sz w:val="24"/>
          <w:u w:val="single"/>
          <w:lang w:eastAsia="zh-CN"/>
        </w:rPr>
      </w:pPr>
      <w:r>
        <w:rPr>
          <w:rFonts w:hint="eastAsia" w:ascii="Arial" w:hAnsi="Arial"/>
          <w:color w:val="000000"/>
          <w:spacing w:val="-10"/>
          <w:sz w:val="24"/>
        </w:rPr>
        <w:t>8</w:t>
      </w:r>
      <w:r>
        <w:rPr>
          <w:rFonts w:ascii="Arial" w:hAnsi="Arial"/>
          <w:color w:val="000000"/>
          <w:spacing w:val="-10"/>
          <w:sz w:val="24"/>
        </w:rPr>
        <w:t>.</w:t>
      </w:r>
      <w:r>
        <w:rPr>
          <w:rFonts w:hint="eastAsia" w:ascii="Arial" w:hAnsi="Arial"/>
          <w:color w:val="000000"/>
          <w:sz w:val="24"/>
        </w:rPr>
        <w:t>Symptoms,severity and immediate</w:t>
      </w:r>
      <w:r>
        <w:rPr>
          <w:rFonts w:ascii="Arial" w:hAnsi="Arial"/>
          <w:color w:val="000000"/>
          <w:sz w:val="24"/>
        </w:rPr>
        <w:t xml:space="preserve"> prognosis</w:t>
      </w:r>
      <w:r>
        <w:rPr>
          <w:rFonts w:hint="eastAsia" w:ascii="Arial" w:hAnsi="Arial"/>
          <w:color w:val="000000"/>
          <w:sz w:val="24"/>
        </w:rPr>
        <w:t>(</w:t>
      </w:r>
      <w:r>
        <w:rPr>
          <w:rFonts w:ascii="Arial" w:hAnsi="Arial"/>
          <w:color w:val="000000"/>
          <w:sz w:val="24"/>
        </w:rPr>
        <w:t>In case of a pregnant woman, put the expected delivery date</w:t>
      </w:r>
      <w:r>
        <w:rPr>
          <w:rFonts w:hint="eastAsia" w:ascii="Arial" w:hAnsi="Arial"/>
          <w:color w:val="000000"/>
          <w:sz w:val="24"/>
        </w:rPr>
        <w:t>)</w:t>
      </w: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                            </w:t>
      </w:r>
    </w:p>
    <w:p w14:paraId="2125E059">
      <w:pPr>
        <w:spacing w:line="320" w:lineRule="exact"/>
        <w:rPr>
          <w:rFonts w:ascii="Arial" w:hAnsi="Arial"/>
          <w:color w:val="000000"/>
          <w:spacing w:val="-10"/>
          <w:sz w:val="24"/>
          <w:u w:val="single"/>
        </w:rPr>
      </w:pPr>
      <w:r>
        <w:rPr>
          <w:rFonts w:hint="eastAsia" w:ascii="Arial" w:hAnsi="Arial"/>
          <w:color w:val="000000"/>
          <w:spacing w:val="-10"/>
          <w:sz w:val="24"/>
          <w:u w:val="single"/>
          <w:lang w:eastAsia="zh-CN"/>
        </w:rPr>
        <w:t xml:space="preserve">                                             </w:t>
      </w:r>
      <w:r>
        <w:rPr>
          <w:rFonts w:ascii="Arial" w:hAnsi="Arial"/>
          <w:color w:val="000000"/>
          <w:spacing w:val="-10"/>
          <w:sz w:val="24"/>
          <w:u w:val="single"/>
        </w:rPr>
        <w:t xml:space="preserve"> </w:t>
      </w:r>
    </w:p>
    <w:p w14:paraId="6B78E223">
      <w:pPr>
        <w:spacing w:line="320" w:lineRule="exact"/>
        <w:rPr>
          <w:rFonts w:ascii="Arial" w:hAnsi="Arial"/>
          <w:color w:val="000000"/>
          <w:spacing w:val="-20"/>
        </w:rPr>
      </w:pPr>
      <w:r>
        <w:rPr>
          <w:rFonts w:hint="eastAsia" w:ascii="Arial" w:hAnsi="Arial"/>
          <w:color w:val="000000"/>
        </w:rPr>
        <w:t>Note:</w:t>
      </w:r>
      <w:r>
        <w:rPr>
          <w:rFonts w:ascii="Arial" w:hAnsi="Arial"/>
          <w:color w:val="000000"/>
        </w:rPr>
        <w:t xml:space="preserve"> </w:t>
      </w:r>
      <w:r>
        <w:rPr>
          <w:rFonts w:hint="eastAsia" w:ascii="Arial" w:hAnsi="Arial"/>
          <w:color w:val="000000"/>
        </w:rPr>
        <w:t xml:space="preserve">i) </w:t>
      </w:r>
      <w:r>
        <w:rPr>
          <w:rFonts w:ascii="Arial" w:hAnsi="Arial"/>
          <w:color w:val="000000"/>
        </w:rPr>
        <w:t>The medical terms used in Item 7 and 8 above should also be exp</w:t>
      </w:r>
      <w:r>
        <w:rPr>
          <w:rFonts w:hint="eastAsia" w:ascii="Arial" w:hAnsi="Arial"/>
          <w:color w:val="000000"/>
        </w:rPr>
        <w:t>l</w:t>
      </w:r>
      <w:r>
        <w:rPr>
          <w:rFonts w:ascii="Arial" w:hAnsi="Arial"/>
          <w:color w:val="000000"/>
        </w:rPr>
        <w:t>ained in simple words.</w:t>
      </w:r>
    </w:p>
    <w:p w14:paraId="43AF95B2">
      <w:pPr>
        <w:spacing w:line="320" w:lineRule="exact"/>
        <w:ind w:left="741" w:leftChars="247" w:hanging="222" w:hangingChars="10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ii) The following table should serve as a guidance for cabin attendants in the treatment of the inv</w:t>
      </w:r>
      <w:r>
        <w:rPr>
          <w:rFonts w:hint="eastAsia" w:ascii="Arial" w:hAnsi="Arial"/>
          <w:color w:val="000000"/>
        </w:rPr>
        <w:t>a</w:t>
      </w:r>
      <w:r>
        <w:rPr>
          <w:rFonts w:ascii="Arial" w:hAnsi="Arial"/>
          <w:color w:val="000000"/>
        </w:rPr>
        <w:t>lid passengers in flight. Please check the appropriate column.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1421"/>
        <w:gridCol w:w="1421"/>
        <w:gridCol w:w="1421"/>
        <w:gridCol w:w="1422"/>
        <w:gridCol w:w="1903"/>
      </w:tblGrid>
      <w:tr w14:paraId="054A3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noWrap w:val="0"/>
            <w:vAlign w:val="top"/>
          </w:tcPr>
          <w:p w14:paraId="031BB5B8">
            <w:pPr>
              <w:spacing w:line="360" w:lineRule="exact"/>
              <w:ind w:firstLine="720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S</w:t>
            </w:r>
            <w:r>
              <w:rPr>
                <w:rFonts w:ascii="Arial" w:hAnsi="Arial"/>
                <w:color w:val="000000"/>
              </w:rPr>
              <w:t>everity</w:t>
            </w:r>
          </w:p>
          <w:p w14:paraId="12735FF6">
            <w:pPr>
              <w:spacing w:line="360" w:lineRule="exact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Symptoms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D88E77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NIL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4F601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Mild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B5C30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Moderate</w:t>
            </w:r>
          </w:p>
        </w:tc>
        <w:tc>
          <w:tcPr>
            <w:tcW w:w="14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D12CD2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Severe</w:t>
            </w:r>
          </w:p>
        </w:tc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33F654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Remarks</w:t>
            </w:r>
          </w:p>
        </w:tc>
      </w:tr>
      <w:tr w14:paraId="7C50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10908A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Anemia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89FC11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7E02CF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FC11D1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318471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10F6AF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</w:tr>
      <w:tr w14:paraId="02E9D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A04C77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Dyspnea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D07D0F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E1F3F0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E1E1A2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F06576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F6B9A1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</w:tr>
      <w:tr w14:paraId="6C253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740E52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Pain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900F55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C6E2DB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ADCAA3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9D6DFC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0A5B59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</w:tr>
      <w:tr w14:paraId="54D96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A214B9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Blood Pr</w:t>
            </w:r>
            <w:r>
              <w:rPr>
                <w:rFonts w:ascii="Arial" w:hAnsi="Arial"/>
                <w:color w:val="000000"/>
              </w:rPr>
              <w:t>essure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358F00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5A6144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AE835D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4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DEBA03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0571B6">
            <w:pPr>
              <w:spacing w:line="360" w:lineRule="exact"/>
              <w:rPr>
                <w:rFonts w:ascii="Arial" w:hAnsi="Arial"/>
                <w:color w:val="000000"/>
                <w:spacing w:val="-20"/>
              </w:rPr>
            </w:pPr>
          </w:p>
        </w:tc>
      </w:tr>
    </w:tbl>
    <w:p w14:paraId="5197A216">
      <w:pPr>
        <w:spacing w:line="320" w:lineRule="exact"/>
        <w:rPr>
          <w:rFonts w:ascii="Arial" w:hAnsi="Arial"/>
          <w:color w:val="000000"/>
          <w:sz w:val="24"/>
          <w:u w:val="single"/>
        </w:rPr>
      </w:pPr>
      <w:r>
        <w:rPr>
          <w:rFonts w:ascii="Arial" w:hAnsi="Arial"/>
          <w:color w:val="000000"/>
          <w:sz w:val="24"/>
        </w:rPr>
        <w:t>9.Additional remarks(If necessary, state any malfunction of the bladder or bowels,</w:t>
      </w:r>
      <w:r>
        <w:rPr>
          <w:rFonts w:hint="eastAsia" w:ascii="Arial" w:hAnsi="Arial"/>
          <w:color w:val="000000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or any special diet or medication required in flight)</w:t>
      </w:r>
      <w:r>
        <w:rPr>
          <w:rFonts w:hint="eastAsia" w:ascii="Arial" w:hAnsi="Arial"/>
          <w:color w:val="000000"/>
          <w:sz w:val="24"/>
          <w:u w:val="single"/>
          <w:lang w:eastAsia="zh-CN"/>
        </w:rPr>
        <w:t xml:space="preserve">              </w:t>
      </w:r>
      <w:r>
        <w:rPr>
          <w:rFonts w:ascii="Arial" w:hAnsi="Arial"/>
          <w:color w:val="000000"/>
          <w:sz w:val="24"/>
          <w:u w:val="single"/>
        </w:rPr>
        <w:t xml:space="preserve"> </w:t>
      </w:r>
    </w:p>
    <w:p w14:paraId="19943F05">
      <w:pPr>
        <w:spacing w:line="360" w:lineRule="exact"/>
        <w:rPr>
          <w:rFonts w:hint="eastAsia" w:ascii="Arial" w:hAnsi="Arial" w:eastAsia="宋体"/>
          <w:color w:val="000000"/>
          <w:u w:val="single"/>
          <w:lang w:eastAsia="zh-CN"/>
        </w:rPr>
      </w:pPr>
      <w:r>
        <w:rPr>
          <w:rFonts w:hint="eastAsia" w:ascii="Arial" w:hAnsi="Arial"/>
          <w:color w:val="000000"/>
          <w:u w:val="single"/>
          <w:lang w:eastAsia="zh-CN"/>
        </w:rPr>
        <w:t xml:space="preserve">                                           </w:t>
      </w:r>
    </w:p>
    <w:p w14:paraId="61BCC430">
      <w:pPr>
        <w:spacing w:line="360" w:lineRule="exact"/>
        <w:rPr>
          <w:rFonts w:ascii="Arial" w:hAnsi="Arial"/>
          <w:color w:val="000000"/>
          <w:sz w:val="24"/>
        </w:rPr>
      </w:pPr>
      <w:r>
        <w:rPr>
          <w:rFonts w:hint="eastAsia" w:ascii="Arial" w:hAnsi="Arial"/>
          <w:color w:val="000000"/>
          <w:sz w:val="24"/>
          <w:u w:val="dash"/>
          <w:lang w:eastAsia="zh-CN"/>
        </w:rPr>
        <w:t xml:space="preserve">                                     </w:t>
      </w:r>
      <w:r>
        <w:rPr>
          <w:rFonts w:ascii="Arial" w:hAnsi="Arial"/>
          <w:color w:val="000000"/>
          <w:sz w:val="24"/>
          <w:u w:val="dash"/>
        </w:rPr>
        <w:t xml:space="preserve"> </w:t>
      </w:r>
    </w:p>
    <w:p w14:paraId="7493994C">
      <w:pPr>
        <w:spacing w:line="360" w:lineRule="exact"/>
        <w:rPr>
          <w:rFonts w:ascii="Arial" w:hAnsi="Arial"/>
          <w:color w:val="000000"/>
          <w:sz w:val="24"/>
        </w:rPr>
      </w:pPr>
      <w:r>
        <w:rPr>
          <w:rFonts w:hint="eastAsia" w:ascii="Arial" w:hAnsi="Arial"/>
          <w:color w:val="000000"/>
          <w:sz w:val="24"/>
        </w:rPr>
        <w:t>10</w:t>
      </w:r>
      <w:r>
        <w:rPr>
          <w:rFonts w:ascii="Arial" w:hAnsi="Arial"/>
          <w:color w:val="000000"/>
          <w:sz w:val="24"/>
        </w:rPr>
        <w:t>.</w:t>
      </w:r>
      <w:r>
        <w:rPr>
          <w:rFonts w:hint="eastAsia" w:ascii="Arial" w:hAnsi="Arial"/>
          <w:color w:val="000000"/>
          <w:sz w:val="24"/>
        </w:rPr>
        <w:t>Meas of carriage (encircle an appropriate item in each column)</w:t>
      </w:r>
    </w:p>
    <w:tbl>
      <w:tblPr>
        <w:tblStyle w:val="5"/>
        <w:tblW w:w="0" w:type="auto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414"/>
        <w:gridCol w:w="5550"/>
      </w:tblGrid>
      <w:tr w14:paraId="5080F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6" w:type="dxa"/>
            <w:gridSpan w:val="2"/>
            <w:noWrap w:val="0"/>
            <w:vAlign w:val="top"/>
          </w:tcPr>
          <w:p w14:paraId="50754170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Seating</w:t>
            </w:r>
          </w:p>
        </w:tc>
        <w:tc>
          <w:tcPr>
            <w:tcW w:w="5550" w:type="dxa"/>
            <w:noWrap w:val="0"/>
            <w:vAlign w:val="top"/>
          </w:tcPr>
          <w:p w14:paraId="6F7ECDFB">
            <w:pPr>
              <w:spacing w:line="360" w:lineRule="exact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Normal Passenger Seat. Stretcher installed in Cabin</w:t>
            </w:r>
          </w:p>
        </w:tc>
      </w:tr>
      <w:tr w14:paraId="0348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6" w:type="dxa"/>
            <w:gridSpan w:val="2"/>
            <w:noWrap w:val="0"/>
            <w:vAlign w:val="top"/>
          </w:tcPr>
          <w:p w14:paraId="54F21D34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Attendants</w:t>
            </w:r>
          </w:p>
        </w:tc>
        <w:tc>
          <w:tcPr>
            <w:tcW w:w="5550" w:type="dxa"/>
            <w:noWrap w:val="0"/>
            <w:vAlign w:val="top"/>
          </w:tcPr>
          <w:p w14:paraId="081D1A39">
            <w:pPr>
              <w:spacing w:line="360" w:lineRule="exact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Not required</w:t>
            </w:r>
            <w:r>
              <w:rPr>
                <w:rFonts w:ascii="Arial" w:hAnsi="Arial"/>
                <w:color w:val="000000"/>
              </w:rPr>
              <w:t>,</w:t>
            </w:r>
            <w:r>
              <w:rPr>
                <w:rFonts w:hint="eastAsia"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Doctor,</w:t>
            </w:r>
            <w:r>
              <w:rPr>
                <w:rFonts w:hint="eastAsia"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Nurse,</w:t>
            </w:r>
            <w:r>
              <w:rPr>
                <w:rFonts w:hint="eastAsia"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Others</w:t>
            </w:r>
            <w:r>
              <w:rPr>
                <w:rFonts w:hint="eastAsia"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(specify)</w:t>
            </w:r>
          </w:p>
        </w:tc>
      </w:tr>
      <w:tr w14:paraId="6959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2" w:type="dxa"/>
            <w:vMerge w:val="restart"/>
            <w:noWrap w:val="0"/>
            <w:vAlign w:val="top"/>
          </w:tcPr>
          <w:p w14:paraId="68E95B7D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 xml:space="preserve">For boarding </w:t>
            </w:r>
          </w:p>
          <w:p w14:paraId="25D4FEB4">
            <w:pPr>
              <w:spacing w:line="360" w:lineRule="exact"/>
              <w:jc w:val="center"/>
              <w:rPr>
                <w:rFonts w:ascii="Arial" w:hAnsi="Arial"/>
                <w:color w:val="000000"/>
                <w:spacing w:val="-14"/>
              </w:rPr>
            </w:pPr>
            <w:r>
              <w:rPr>
                <w:rFonts w:hint="eastAsia" w:ascii="Arial" w:hAnsi="Arial"/>
                <w:color w:val="000000"/>
                <w:spacing w:val="-14"/>
              </w:rPr>
              <w:t>and deplani</w:t>
            </w:r>
            <w:r>
              <w:rPr>
                <w:rFonts w:ascii="Arial" w:hAnsi="Arial"/>
                <w:color w:val="000000"/>
                <w:spacing w:val="-14"/>
              </w:rPr>
              <w:t>ng</w:t>
            </w:r>
          </w:p>
        </w:tc>
        <w:tc>
          <w:tcPr>
            <w:tcW w:w="1414" w:type="dxa"/>
            <w:noWrap w:val="0"/>
            <w:vAlign w:val="top"/>
          </w:tcPr>
          <w:p w14:paraId="667DCD5E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Wheel chair</w:t>
            </w:r>
          </w:p>
        </w:tc>
        <w:tc>
          <w:tcPr>
            <w:tcW w:w="5550" w:type="dxa"/>
            <w:noWrap w:val="0"/>
            <w:vAlign w:val="top"/>
          </w:tcPr>
          <w:p w14:paraId="455C55EE">
            <w:pPr>
              <w:spacing w:line="360" w:lineRule="exact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Not required, Required</w:t>
            </w:r>
          </w:p>
        </w:tc>
      </w:tr>
      <w:tr w14:paraId="03A6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2" w:type="dxa"/>
            <w:vMerge w:val="continue"/>
            <w:noWrap w:val="0"/>
            <w:vAlign w:val="top"/>
          </w:tcPr>
          <w:p w14:paraId="08A5A388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4" w:type="dxa"/>
            <w:noWrap w:val="0"/>
            <w:vAlign w:val="top"/>
          </w:tcPr>
          <w:p w14:paraId="13030A0B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Stre</w:t>
            </w:r>
            <w:r>
              <w:rPr>
                <w:rFonts w:hint="eastAsia" w:ascii="Arial" w:hAnsi="Arial"/>
                <w:color w:val="000000"/>
              </w:rPr>
              <w:t>t</w:t>
            </w:r>
            <w:r>
              <w:rPr>
                <w:rFonts w:ascii="Arial" w:hAnsi="Arial"/>
                <w:color w:val="000000"/>
              </w:rPr>
              <w:t>cher</w:t>
            </w:r>
          </w:p>
        </w:tc>
        <w:tc>
          <w:tcPr>
            <w:tcW w:w="5550" w:type="dxa"/>
            <w:noWrap w:val="0"/>
            <w:vAlign w:val="top"/>
          </w:tcPr>
          <w:p w14:paraId="38A4E4C3">
            <w:pPr>
              <w:pStyle w:val="7"/>
              <w:widowControl w:val="0"/>
              <w:numPr>
                <w:ilvl w:val="0"/>
                <w:numId w:val="0"/>
              </w:numPr>
              <w:tabs>
                <w:tab w:val="clear" w:pos="1079"/>
              </w:tabs>
              <w:autoSpaceDE w:val="0"/>
              <w:autoSpaceDN w:val="0"/>
              <w:adjustRightInd w:val="0"/>
              <w:spacing w:line="360" w:lineRule="exact"/>
              <w:textAlignment w:val="baseline"/>
              <w:outlineLvl w:val="9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Not required, Required</w:t>
            </w:r>
          </w:p>
        </w:tc>
      </w:tr>
      <w:tr w14:paraId="5416F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6" w:type="dxa"/>
            <w:gridSpan w:val="2"/>
            <w:noWrap w:val="0"/>
            <w:vAlign w:val="top"/>
          </w:tcPr>
          <w:p w14:paraId="5CF6E1A1">
            <w:pPr>
              <w:spacing w:line="360" w:lineRule="exact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Ambulance</w:t>
            </w:r>
          </w:p>
        </w:tc>
        <w:tc>
          <w:tcPr>
            <w:tcW w:w="5550" w:type="dxa"/>
            <w:noWrap w:val="0"/>
            <w:vAlign w:val="top"/>
          </w:tcPr>
          <w:p w14:paraId="656C4273">
            <w:pPr>
              <w:spacing w:line="360" w:lineRule="exact"/>
              <w:rPr>
                <w:rFonts w:ascii="Arial" w:hAnsi="Arial"/>
                <w:color w:val="000000"/>
              </w:rPr>
            </w:pPr>
            <w:r>
              <w:rPr>
                <w:rFonts w:hint="eastAsia" w:ascii="Arial" w:hAnsi="Arial"/>
                <w:color w:val="000000"/>
              </w:rPr>
              <w:t>Not required, Required</w:t>
            </w:r>
          </w:p>
        </w:tc>
      </w:tr>
    </w:tbl>
    <w:p w14:paraId="10AFEB6A">
      <w:pPr>
        <w:pStyle w:val="4"/>
        <w:spacing w:after="0" w:line="240" w:lineRule="auto"/>
        <w:rPr>
          <w:rFonts w:ascii="Arial" w:hAnsi="Arial"/>
          <w:color w:val="000000"/>
          <w:spacing w:val="6"/>
        </w:rPr>
      </w:pPr>
      <w:r>
        <w:rPr>
          <w:rFonts w:ascii="Arial" w:hAnsi="Arial"/>
          <w:color w:val="000000"/>
          <w:spacing w:val="6"/>
        </w:rPr>
        <w:t>Having read the guiding principles on the reverse side of this page, I diagnose that this passenger is medically fit to undertake the above journey by air;</w:t>
      </w:r>
      <w:r>
        <w:rPr>
          <w:rFonts w:hint="eastAsia" w:ascii="Arial" w:hAnsi="Arial"/>
          <w:color w:val="000000"/>
          <w:spacing w:val="6"/>
        </w:rPr>
        <w:t xml:space="preserve"> </w:t>
      </w:r>
      <w:r>
        <w:rPr>
          <w:rFonts w:ascii="Arial" w:hAnsi="Arial"/>
          <w:color w:val="000000"/>
          <w:spacing w:val="6"/>
        </w:rPr>
        <w:t>is non-infectious and has no malady which might cause distress,</w:t>
      </w:r>
      <w:r>
        <w:rPr>
          <w:rFonts w:hint="eastAsia" w:ascii="Arial" w:hAnsi="Arial"/>
          <w:color w:val="000000"/>
          <w:spacing w:val="6"/>
        </w:rPr>
        <w:t xml:space="preserve"> </w:t>
      </w:r>
      <w:r>
        <w:rPr>
          <w:rFonts w:ascii="Arial" w:hAnsi="Arial"/>
          <w:color w:val="000000"/>
          <w:spacing w:val="6"/>
        </w:rPr>
        <w:t>inconvenience or embarrassment to other passengers.</w:t>
      </w:r>
    </w:p>
    <w:p w14:paraId="39BE5D3F">
      <w:pPr>
        <w:pStyle w:val="4"/>
        <w:spacing w:after="0" w:line="240" w:lineRule="auto"/>
        <w:rPr>
          <w:rFonts w:ascii="Arial" w:hAnsi="Arial"/>
          <w:color w:val="000000"/>
          <w:spacing w:val="6"/>
        </w:rPr>
      </w:pPr>
    </w:p>
    <w:p w14:paraId="595B3141">
      <w:pPr>
        <w:keepNext w:val="0"/>
        <w:keepLines w:val="0"/>
        <w:widowControl/>
        <w:suppressLineNumbers w:val="0"/>
        <w:spacing w:line="360" w:lineRule="auto"/>
        <w:jc w:val="left"/>
      </w:pPr>
      <w:r>
        <w:rPr>
          <w:rFonts w:hint="eastAsia" w:ascii="Arial" w:hAnsi="Arial"/>
          <w:color w:val="000000"/>
          <w:spacing w:val="6"/>
          <w:szCs w:val="21"/>
        </w:rPr>
        <w:t>Doctor</w:t>
      </w:r>
      <w:r>
        <w:rPr>
          <w:rFonts w:ascii="Arial" w:hAnsi="Arial"/>
          <w:color w:val="000000"/>
          <w:spacing w:val="6"/>
          <w:szCs w:val="21"/>
        </w:rPr>
        <w:t>’s Name</w:t>
      </w:r>
      <w:r>
        <w:rPr>
          <w:rFonts w:hint="eastAsia" w:ascii="Arial" w:hAnsi="Arial"/>
          <w:color w:val="000000"/>
          <w:spacing w:val="6"/>
          <w:szCs w:val="21"/>
          <w:u w:val="single"/>
          <w:lang w:eastAsia="zh-CN"/>
        </w:rPr>
        <w:t xml:space="preserve">           </w:t>
      </w:r>
      <w:r>
        <w:rPr>
          <w:rFonts w:ascii="Arial" w:hAnsi="Arial"/>
          <w:color w:val="000000"/>
          <w:spacing w:val="6"/>
          <w:szCs w:val="21"/>
          <w:u w:val="single"/>
        </w:rPr>
        <w:t xml:space="preserve"> </w:t>
      </w:r>
      <w:r>
        <w:rPr>
          <w:rFonts w:hint="eastAsia" w:ascii="Arial" w:hAnsi="Arial"/>
          <w:color w:val="000000"/>
          <w:spacing w:val="6"/>
          <w:szCs w:val="21"/>
        </w:rPr>
        <w:t>(Signature)</w:t>
      </w:r>
      <w:r>
        <w:rPr>
          <w:rFonts w:hint="eastAsia" w:ascii="Arial" w:hAnsi="Arial"/>
          <w:color w:val="000000"/>
          <w:spacing w:val="6"/>
          <w:szCs w:val="21"/>
          <w:u w:val="single"/>
          <w:lang w:eastAsia="zh-CN"/>
        </w:rPr>
        <w:t xml:space="preserve">            </w:t>
      </w:r>
    </w:p>
    <w:p w14:paraId="52E9A9D4">
      <w:pPr>
        <w:keepNext w:val="0"/>
        <w:keepLines w:val="0"/>
        <w:widowControl/>
        <w:suppressLineNumbers w:val="0"/>
        <w:spacing w:line="360" w:lineRule="auto"/>
        <w:jc w:val="left"/>
      </w:pPr>
    </w:p>
    <w:p w14:paraId="5D5A8D0A">
      <w:pPr>
        <w:keepNext w:val="0"/>
        <w:keepLines w:val="0"/>
        <w:widowControl/>
        <w:suppressLineNumbers w:val="0"/>
        <w:spacing w:line="360" w:lineRule="auto"/>
        <w:jc w:val="left"/>
      </w:pPr>
      <w:r>
        <w:rPr>
          <w:rFonts w:ascii="Arial" w:hAnsi="Arial"/>
          <w:color w:val="000000"/>
          <w:spacing w:val="6"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-402590</wp:posOffset>
                </wp:positionH>
                <wp:positionV relativeFrom="paragraph">
                  <wp:posOffset>107950</wp:posOffset>
                </wp:positionV>
                <wp:extent cx="6287770" cy="6911340"/>
                <wp:effectExtent l="4445" t="5080" r="13335" b="825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6425" cy="856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3D4597C7">
                            <w:pPr>
                              <w:pStyle w:val="2"/>
                              <w:spacing w:line="240" w:lineRule="auto"/>
                              <w:ind w:firstLine="883" w:firstLineChars="200"/>
                              <w:rPr>
                                <w:rFonts w:ascii="Arial" w:hAnsi="Arial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GUIDANCE FOR THE PHYSICIAN</w:t>
                            </w:r>
                          </w:p>
                          <w:p w14:paraId="13D49522">
                            <w:pPr>
                              <w:ind w:left="315" w:right="63" w:rightChars="30" w:firstLine="456" w:firstLineChars="240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The following factors to be considered when diagnosing the physical and mental fitness for air travel:</w:t>
                            </w:r>
                          </w:p>
                          <w:p w14:paraId="37E834FC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39"/>
                                <w:tab w:val="clear" w:pos="360"/>
                              </w:tabs>
                              <w:ind w:left="315" w:right="63" w:rightChars="30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Cabin conditions:</w:t>
                            </w:r>
                          </w:p>
                          <w:p w14:paraId="16DC845E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047"/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1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The air pressure within the pressurised cabin may fall to the equivalent of a height of 2300 meters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(7000ft) with consequent expansion of any gas within body cavities and reduction of alveolar oxygen pressure.</w:t>
                            </w:r>
                          </w:p>
                          <w:p w14:paraId="193DC485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047"/>
                                <w:tab w:val="clear" w:pos="840"/>
                              </w:tabs>
                              <w:ind w:left="1047" w:right="63" w:rightChars="30" w:hanging="31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Technical limitations of space and comfort.</w:t>
                            </w:r>
                          </w:p>
                          <w:p w14:paraId="33F6D8B2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ind w:left="1047" w:right="63" w:rightChars="30" w:hanging="31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Cabin attendants are trained only in First Aid and not allowed to give injections.</w:t>
                            </w:r>
                          </w:p>
                          <w:p w14:paraId="07573C4C">
                            <w:pPr>
                              <w:tabs>
                                <w:tab w:val="left" w:pos="1047"/>
                              </w:tabs>
                              <w:ind w:left="1060" w:leftChars="505" w:right="63" w:rightChars="30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 xml:space="preserve">Furthermore, they not expected to pay particular attention to the invalid 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>p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eople to the detrimen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>t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 xml:space="preserve"> of service to other passengers.</w:t>
                            </w:r>
                          </w:p>
                          <w:p w14:paraId="21A90ED4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ind w:left="1047" w:right="63" w:rightChars="30" w:hanging="31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>The activity range and comfortable degree are specially restricted by the technological equipment in the cabin.</w:t>
                            </w:r>
                          </w:p>
                          <w:p w14:paraId="11796C55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39"/>
                                <w:tab w:val="clear" w:pos="360"/>
                              </w:tabs>
                              <w:ind w:left="315" w:right="63" w:rightChars="30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Person under following condition are generally considered unfit for air travel:</w:t>
                            </w:r>
                          </w:p>
                          <w:p w14:paraId="6CF7C2AC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Those suffering from severe and critical heart disease: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e.g.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severe cardiac failure,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Cyanotic condition, or myocardial infarction.</w:t>
                            </w:r>
                          </w:p>
                          <w:p w14:paraId="4DD7EE75">
                            <w:pPr>
                              <w:tabs>
                                <w:tab w:val="left" w:pos="1047"/>
                              </w:tabs>
                              <w:ind w:left="1060" w:leftChars="505" w:right="63" w:rightChars="30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(those who have had an attack within the past 6 weeks are not acceptable.)</w:t>
                            </w:r>
                          </w:p>
                          <w:p w14:paraId="1B471A60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Infants within 14days of birth.</w:t>
                            </w:r>
                          </w:p>
                          <w:p w14:paraId="406DD258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Pregnant women in their 36th week or more(women in their pregnancy more than 32nd to 36th week may be acceptable if presenting a doctor’s certificate signed within 72 hours)</w:t>
                            </w:r>
                          </w:p>
                          <w:p w14:paraId="2205E01B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Anemic persons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(hemoglobin concentration less than 50%)</w:t>
                            </w:r>
                          </w:p>
                          <w:p w14:paraId="335ED782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Those suffering from severe otitis media with blockage of the Eustach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an tube.</w:t>
                            </w:r>
                          </w:p>
                          <w:p w14:paraId="00F44769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047"/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>T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hose who suffered from spontaneouse,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pncumothorax or have had ence-phalopneumography recently.</w:t>
                            </w:r>
                          </w:p>
                          <w:p w14:paraId="151986F3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Those suffering from mediastinal tumores extremely large hernias, intestinal obstruction, head injuries resulting in cranial hypertension, or fracture of the skull, and those with permanent wiring in the jaws.</w:t>
                            </w:r>
                          </w:p>
                          <w:p w14:paraId="68A8EA33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Alcoholics and other toxic patients, or those mentally ill, who are hazardous to others and/or to himself.</w:t>
                            </w:r>
                          </w:p>
                          <w:p w14:paraId="2B83EEEF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Those not completely cured from a recent operation and women who are in the condition of afterbirth not more than 2 weeks.</w:t>
                            </w:r>
                          </w:p>
                          <w:p w14:paraId="466E3A2E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Those having suffered from poliomyelities within the past 30 days and those suffering from bulbar poliomyelities.</w:t>
                            </w:r>
                          </w:p>
                          <w:p w14:paraId="20971B6A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Those suffering from following epidemics and suspected patients;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cholera;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typhoid fever;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paratyphoid fever;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cruptive typhus;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dysentory;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smallpox; scarlet fever diphteria;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plague;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epid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 xml:space="preserve">mic 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>m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eninge encephalitis;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encephalitis;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tuberculousis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(infectious);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and other epidemics.</w:t>
                            </w:r>
                          </w:p>
                          <w:p w14:paraId="4DFE8844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047"/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Those with skin lesion which is contagious or unpleasant to others.</w:t>
                            </w:r>
                          </w:p>
                          <w:p w14:paraId="29EB96F3">
                            <w:pPr>
                              <w:pStyle w:val="4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047"/>
                                <w:tab w:val="clear" w:pos="840"/>
                              </w:tabs>
                              <w:spacing w:after="0" w:line="240" w:lineRule="auto"/>
                              <w:ind w:left="1047" w:right="63" w:rightChars="30" w:hanging="322"/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Those with severe symptoms of hemoptysis,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melena,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</w:rPr>
                              <w:t>vomiting or g</w:t>
                            </w:r>
                            <w:r>
                              <w:rPr>
                                <w:rFonts w:hint="eastAsia" w:ascii="Arial" w:hAnsi="Arial"/>
                                <w:color w:val="000000"/>
                                <w:spacing w:val="-10"/>
                              </w:rPr>
                              <w:t>roan..</w:t>
                            </w:r>
                          </w:p>
                          <w:p w14:paraId="455B82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1.7pt;margin-top:8.5pt;height:544.2pt;width:495.1pt;z-index:-251657216;mso-width-relative:page;mso-height-relative:page;" fillcolor="#FFFFFF" filled="t" stroked="t" coordsize="21600,21600" o:gfxdata="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x4QP/ZAAAACwEAAA8AAAAAAAAAAQAgAAAAIgAAAGRycy9k&#10;b3ducmV2LnhtbFBLAQIUABQAAAAIAIdO4kA4n+EeOgIAAIk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3D4597C7">
                      <w:pPr>
                        <w:pStyle w:val="2"/>
                        <w:spacing w:line="240" w:lineRule="auto"/>
                        <w:ind w:firstLine="883" w:firstLineChars="200"/>
                        <w:rPr>
                          <w:rFonts w:ascii="Arial" w:hAnsi="Arial"/>
                          <w:color w:val="000000"/>
                        </w:rPr>
                      </w:pPr>
                      <w:r>
                        <w:rPr>
                          <w:rFonts w:ascii="Arial" w:hAnsi="Arial"/>
                          <w:color w:val="000000"/>
                        </w:rPr>
                        <w:t>GUIDANCE FOR THE PHYSICIAN</w:t>
                      </w:r>
                    </w:p>
                    <w:p w14:paraId="13D49522">
                      <w:pPr>
                        <w:ind w:left="315" w:right="63" w:rightChars="30" w:firstLine="456" w:firstLineChars="240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The following factors to be considered when diagnosing the physical and mental fitness for air travel:</w:t>
                      </w:r>
                    </w:p>
                    <w:p w14:paraId="37E834FC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739"/>
                          <w:tab w:val="clear" w:pos="360"/>
                        </w:tabs>
                        <w:ind w:left="315" w:right="63" w:rightChars="30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Cabin conditions:</w:t>
                      </w:r>
                    </w:p>
                    <w:p w14:paraId="16DC845E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left" w:pos="1047"/>
                          <w:tab w:val="clear" w:pos="840"/>
                        </w:tabs>
                        <w:spacing w:after="0" w:line="240" w:lineRule="auto"/>
                        <w:ind w:left="1047" w:right="63" w:rightChars="30" w:hanging="31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The air pressure within the pressurised cabin may fall to the equivalent of a height of 2300 meters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(7000ft) with consequent expansion of any gas within body cavities and reduction of alveolar oxygen pressure.</w:t>
                      </w:r>
                    </w:p>
                    <w:p w14:paraId="193DC485">
                      <w:pPr>
                        <w:numPr>
                          <w:ilvl w:val="1"/>
                          <w:numId w:val="2"/>
                        </w:numPr>
                        <w:tabs>
                          <w:tab w:val="left" w:pos="1047"/>
                          <w:tab w:val="clear" w:pos="840"/>
                        </w:tabs>
                        <w:ind w:left="1047" w:right="63" w:rightChars="30" w:hanging="31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Technical limitations of space and comfort.</w:t>
                      </w:r>
                    </w:p>
                    <w:p w14:paraId="33F6D8B2">
                      <w:pPr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ind w:left="1047" w:right="63" w:rightChars="30" w:hanging="31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Cabin attendants are trained only in First Aid and not allowed to give injections.</w:t>
                      </w:r>
                    </w:p>
                    <w:p w14:paraId="07573C4C">
                      <w:pPr>
                        <w:tabs>
                          <w:tab w:val="left" w:pos="1047"/>
                        </w:tabs>
                        <w:ind w:left="1060" w:leftChars="505" w:right="63" w:rightChars="30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 xml:space="preserve">Furthermore, they not expected to pay particular attention to the invalid 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>p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eople to the detrimen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>t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 xml:space="preserve"> of service to other passengers.</w:t>
                      </w:r>
                    </w:p>
                    <w:p w14:paraId="21A90ED4">
                      <w:pPr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ind w:left="1047" w:right="63" w:rightChars="30" w:hanging="31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>The activity range and comfortable degree are specially restricted by the technological equipment in the cabin.</w:t>
                      </w:r>
                    </w:p>
                    <w:p w14:paraId="11796C55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739"/>
                          <w:tab w:val="clear" w:pos="360"/>
                        </w:tabs>
                        <w:ind w:left="315" w:right="63" w:rightChars="30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Person under following condition are generally considered unfit for air travel:</w:t>
                      </w:r>
                    </w:p>
                    <w:p w14:paraId="6CF7C2AC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Those suffering from severe and critical heart disease: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e.g.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severe cardiac failure,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Cyanotic condition, or myocardial infarction.</w:t>
                      </w:r>
                    </w:p>
                    <w:p w14:paraId="4DD7EE75">
                      <w:pPr>
                        <w:tabs>
                          <w:tab w:val="left" w:pos="1047"/>
                        </w:tabs>
                        <w:ind w:left="1060" w:leftChars="505" w:right="63" w:rightChars="30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(those who have had an attack within the past 6 weeks are not acceptable.)</w:t>
                      </w:r>
                    </w:p>
                    <w:p w14:paraId="1B471A60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Infants within 14days of birth.</w:t>
                      </w:r>
                    </w:p>
                    <w:p w14:paraId="406DD258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Pregnant women in their 36th week or more(women in their pregnancy more than 32nd to 36th week may be acceptable if presenting a doctor’s certificate signed within 72 hours)</w:t>
                      </w:r>
                    </w:p>
                    <w:p w14:paraId="2205E01B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Anemic persons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(hemoglobin concentration less than 50%)</w:t>
                      </w:r>
                    </w:p>
                    <w:p w14:paraId="335ED782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Those suffering from severe otitis media with blockage of the Eustach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>i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an tube.</w:t>
                      </w:r>
                    </w:p>
                    <w:p w14:paraId="00F44769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left" w:pos="1047"/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>T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hose who suffered from spontaneouse,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pncumothorax or have had ence-phalopneumography recently.</w:t>
                      </w:r>
                    </w:p>
                    <w:p w14:paraId="151986F3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Those suffering from mediastinal tumores extremely large hernias, intestinal obstruction, head injuries resulting in cranial hypertension, or fracture of the skull, and those with permanent wiring in the jaws.</w:t>
                      </w:r>
                    </w:p>
                    <w:p w14:paraId="68A8EA33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Alcoholics and other toxic patients, or those mentally ill, who are hazardous to others and/or to himself.</w:t>
                      </w:r>
                    </w:p>
                    <w:p w14:paraId="2B83EEEF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Those not completely cured from a recent operation and women who are in the condition of afterbirth not more than 2 weeks.</w:t>
                      </w:r>
                    </w:p>
                    <w:p w14:paraId="466E3A2E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Those having suffered from poliomyelities within the past 30 days and those suffering from bulbar poliomyelities.</w:t>
                      </w:r>
                    </w:p>
                    <w:p w14:paraId="20971B6A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Those suffering from following epidemics and suspected patients;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cholera;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typhoid fever;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paratyphoid fever;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cruptive typhus;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dysentory;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smallpox; scarlet fever diphteria;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plague;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epid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>e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 xml:space="preserve">mic 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>m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eninge encephalitis;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encephalitis;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tuberculousis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(infectious);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and other epidemics.</w:t>
                      </w:r>
                    </w:p>
                    <w:p w14:paraId="4DFE8844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left" w:pos="1047"/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Those with skin lesion which is contagious or unpleasant to others.</w:t>
                      </w:r>
                    </w:p>
                    <w:p w14:paraId="29EB96F3">
                      <w:pPr>
                        <w:pStyle w:val="4"/>
                        <w:numPr>
                          <w:ilvl w:val="1"/>
                          <w:numId w:val="2"/>
                        </w:numPr>
                        <w:tabs>
                          <w:tab w:val="left" w:pos="1047"/>
                          <w:tab w:val="clear" w:pos="840"/>
                        </w:tabs>
                        <w:spacing w:after="0" w:line="240" w:lineRule="auto"/>
                        <w:ind w:left="1047" w:right="63" w:rightChars="30" w:hanging="322"/>
                        <w:rPr>
                          <w:rFonts w:ascii="Arial" w:hAnsi="Arial"/>
                          <w:color w:val="000000"/>
                          <w:spacing w:val="-10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Those with severe symptoms of hemoptysis,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melena,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</w:rPr>
                        <w:t>vomiting or g</w:t>
                      </w:r>
                      <w:r>
                        <w:rPr>
                          <w:rFonts w:hint="eastAsia" w:ascii="Arial" w:hAnsi="Arial"/>
                          <w:color w:val="000000"/>
                          <w:spacing w:val="-10"/>
                        </w:rPr>
                        <w:t>roan..</w:t>
                      </w:r>
                    </w:p>
                    <w:p w14:paraId="455B8276"/>
                  </w:txbxContent>
                </v:textbox>
              </v:rect>
            </w:pict>
          </mc:Fallback>
        </mc:AlternateContent>
      </w:r>
    </w:p>
    <w:p w14:paraId="3637ABCC">
      <w:pPr>
        <w:keepNext w:val="0"/>
        <w:keepLines w:val="0"/>
        <w:widowControl/>
        <w:suppressLineNumbers w:val="0"/>
        <w:spacing w:line="360" w:lineRule="auto"/>
        <w:jc w:val="left"/>
      </w:pPr>
    </w:p>
    <w:p w14:paraId="7C5D75FA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083020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940CCF"/>
    <w:multiLevelType w:val="multilevel"/>
    <w:tmpl w:val="1C940CCF"/>
    <w:lvl w:ilvl="0" w:tentative="0">
      <w:start w:val="1"/>
      <w:numFmt w:val="chineseCountingThousand"/>
      <w:pStyle w:val="7"/>
      <w:lvlText w:val="第%1部分"/>
      <w:lvlJc w:val="left"/>
      <w:pPr>
        <w:tabs>
          <w:tab w:val="left" w:pos="1800"/>
        </w:tabs>
        <w:ind w:left="0" w:firstLine="0"/>
      </w:pPr>
      <w:rPr>
        <w:rFonts w:hint="eastAsia"/>
      </w:rPr>
    </w:lvl>
    <w:lvl w:ilvl="1" w:tentative="0">
      <w:start w:val="1"/>
      <w:numFmt w:val="chineseCountingThousand"/>
      <w:lvlText w:val="第%2章"/>
      <w:lvlJc w:val="left"/>
      <w:pPr>
        <w:tabs>
          <w:tab w:val="left" w:pos="1440"/>
        </w:tabs>
        <w:ind w:left="0" w:firstLine="0"/>
      </w:pPr>
      <w:rPr>
        <w:rFonts w:hint="eastAsia"/>
      </w:rPr>
    </w:lvl>
    <w:lvl w:ilvl="2" w:tentative="0">
      <w:start w:val="1"/>
      <w:numFmt w:val="chineseCountingThousand"/>
      <w:lvlText w:val="第%3节"/>
      <w:lvlJc w:val="left"/>
      <w:pPr>
        <w:tabs>
          <w:tab w:val="left" w:pos="1440"/>
        </w:tabs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§%2.%3.%4"/>
      <w:lvlJc w:val="left"/>
      <w:pPr>
        <w:tabs>
          <w:tab w:val="left" w:pos="1440"/>
        </w:tabs>
        <w:ind w:left="864" w:hanging="864"/>
      </w:pPr>
      <w:rPr>
        <w:rFonts w:hint="eastAsia"/>
      </w:rPr>
    </w:lvl>
    <w:lvl w:ilvl="4" w:tentative="0">
      <w:start w:val="1"/>
      <w:numFmt w:val="chineseCountingThousand"/>
      <w:lvlText w:val="%5、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chineseCountingThousand"/>
      <w:lvlText w:val="(%6)、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7、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lowerLetter"/>
      <w:lvlText w:val="%8、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upperRoman"/>
      <w:lvlText w:val="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4F19366F"/>
    <w:multiLevelType w:val="multilevel"/>
    <w:tmpl w:val="4F19366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F3B65"/>
    <w:rsid w:val="00291413"/>
    <w:rsid w:val="008160F9"/>
    <w:rsid w:val="00F70F00"/>
    <w:rsid w:val="012058A8"/>
    <w:rsid w:val="0129672A"/>
    <w:rsid w:val="0138106B"/>
    <w:rsid w:val="015A2CE2"/>
    <w:rsid w:val="01694718"/>
    <w:rsid w:val="018422DA"/>
    <w:rsid w:val="01866B88"/>
    <w:rsid w:val="01C554CA"/>
    <w:rsid w:val="020B6240"/>
    <w:rsid w:val="024B2F07"/>
    <w:rsid w:val="02667FAC"/>
    <w:rsid w:val="02810B1F"/>
    <w:rsid w:val="02933763"/>
    <w:rsid w:val="02A006EF"/>
    <w:rsid w:val="02C7351E"/>
    <w:rsid w:val="03200CE4"/>
    <w:rsid w:val="03245A19"/>
    <w:rsid w:val="032F6346"/>
    <w:rsid w:val="034470A3"/>
    <w:rsid w:val="036849E2"/>
    <w:rsid w:val="03B23299"/>
    <w:rsid w:val="03C43E9A"/>
    <w:rsid w:val="03E70617"/>
    <w:rsid w:val="03EC1679"/>
    <w:rsid w:val="04170861"/>
    <w:rsid w:val="04357191"/>
    <w:rsid w:val="045C1047"/>
    <w:rsid w:val="047C4010"/>
    <w:rsid w:val="04C92923"/>
    <w:rsid w:val="04F72A09"/>
    <w:rsid w:val="05397665"/>
    <w:rsid w:val="059159E0"/>
    <w:rsid w:val="063253CE"/>
    <w:rsid w:val="0634625E"/>
    <w:rsid w:val="064E3586"/>
    <w:rsid w:val="067A5380"/>
    <w:rsid w:val="068B3C70"/>
    <w:rsid w:val="06954C69"/>
    <w:rsid w:val="06DF35F4"/>
    <w:rsid w:val="0736448A"/>
    <w:rsid w:val="074B1E8B"/>
    <w:rsid w:val="079A4025"/>
    <w:rsid w:val="07D1281C"/>
    <w:rsid w:val="08323258"/>
    <w:rsid w:val="08886F42"/>
    <w:rsid w:val="08A0190C"/>
    <w:rsid w:val="08F82DDD"/>
    <w:rsid w:val="093D7907"/>
    <w:rsid w:val="09832D30"/>
    <w:rsid w:val="09C92FCC"/>
    <w:rsid w:val="09D01174"/>
    <w:rsid w:val="0A3600F2"/>
    <w:rsid w:val="0A75377A"/>
    <w:rsid w:val="0A9A6B45"/>
    <w:rsid w:val="0AB76464"/>
    <w:rsid w:val="0B101C6C"/>
    <w:rsid w:val="0B873C26"/>
    <w:rsid w:val="0B914180"/>
    <w:rsid w:val="0BE96A2B"/>
    <w:rsid w:val="0BF46931"/>
    <w:rsid w:val="0C1141A9"/>
    <w:rsid w:val="0C1A4C9D"/>
    <w:rsid w:val="0C262385"/>
    <w:rsid w:val="0C2C08BD"/>
    <w:rsid w:val="0C355156"/>
    <w:rsid w:val="0C390C34"/>
    <w:rsid w:val="0C3E2397"/>
    <w:rsid w:val="0C451EEB"/>
    <w:rsid w:val="0C5A6B69"/>
    <w:rsid w:val="0CBB6F04"/>
    <w:rsid w:val="0CE108F7"/>
    <w:rsid w:val="0CF0548C"/>
    <w:rsid w:val="0D562EC2"/>
    <w:rsid w:val="0D686BA6"/>
    <w:rsid w:val="0D7D7EE6"/>
    <w:rsid w:val="0D812ED1"/>
    <w:rsid w:val="0D8D6097"/>
    <w:rsid w:val="0D9539DA"/>
    <w:rsid w:val="0DAA6A14"/>
    <w:rsid w:val="0DDF740B"/>
    <w:rsid w:val="0DEC14F1"/>
    <w:rsid w:val="0E111EDF"/>
    <w:rsid w:val="0E1667E8"/>
    <w:rsid w:val="0E4B6C99"/>
    <w:rsid w:val="0E9B0C86"/>
    <w:rsid w:val="0E9E1654"/>
    <w:rsid w:val="0FA57066"/>
    <w:rsid w:val="0FB635D5"/>
    <w:rsid w:val="10C82D9F"/>
    <w:rsid w:val="10E81C47"/>
    <w:rsid w:val="10F423B5"/>
    <w:rsid w:val="10FE6FAF"/>
    <w:rsid w:val="111D2060"/>
    <w:rsid w:val="11601618"/>
    <w:rsid w:val="1173617B"/>
    <w:rsid w:val="11B26074"/>
    <w:rsid w:val="11E45282"/>
    <w:rsid w:val="11FF5A83"/>
    <w:rsid w:val="122022C4"/>
    <w:rsid w:val="12533F06"/>
    <w:rsid w:val="12704CD6"/>
    <w:rsid w:val="12F06D8A"/>
    <w:rsid w:val="12F36253"/>
    <w:rsid w:val="12FA4DE7"/>
    <w:rsid w:val="134554FC"/>
    <w:rsid w:val="138D0EE4"/>
    <w:rsid w:val="13A347A2"/>
    <w:rsid w:val="13B356E6"/>
    <w:rsid w:val="13D66405"/>
    <w:rsid w:val="13FD0878"/>
    <w:rsid w:val="1408620C"/>
    <w:rsid w:val="14306C23"/>
    <w:rsid w:val="14515B60"/>
    <w:rsid w:val="146F5475"/>
    <w:rsid w:val="14E55636"/>
    <w:rsid w:val="14F932E6"/>
    <w:rsid w:val="160B32CD"/>
    <w:rsid w:val="16267732"/>
    <w:rsid w:val="163560AA"/>
    <w:rsid w:val="164D6777"/>
    <w:rsid w:val="16A97DF9"/>
    <w:rsid w:val="16B36951"/>
    <w:rsid w:val="16B533D5"/>
    <w:rsid w:val="16C17F31"/>
    <w:rsid w:val="16F1636E"/>
    <w:rsid w:val="171042F1"/>
    <w:rsid w:val="174568C4"/>
    <w:rsid w:val="175F0EA5"/>
    <w:rsid w:val="18B961C1"/>
    <w:rsid w:val="18BA22BF"/>
    <w:rsid w:val="18C136D7"/>
    <w:rsid w:val="18CD2912"/>
    <w:rsid w:val="18E33B39"/>
    <w:rsid w:val="18F81F97"/>
    <w:rsid w:val="190001C8"/>
    <w:rsid w:val="190D7FD2"/>
    <w:rsid w:val="191B1FBA"/>
    <w:rsid w:val="196F0933"/>
    <w:rsid w:val="19BD561C"/>
    <w:rsid w:val="1A143B68"/>
    <w:rsid w:val="1A4307F9"/>
    <w:rsid w:val="1AC025B4"/>
    <w:rsid w:val="1ADD2821"/>
    <w:rsid w:val="1AF522D9"/>
    <w:rsid w:val="1B0C5F03"/>
    <w:rsid w:val="1B1963A8"/>
    <w:rsid w:val="1B4A0B7A"/>
    <w:rsid w:val="1B530F8F"/>
    <w:rsid w:val="1B546488"/>
    <w:rsid w:val="1B5F74BB"/>
    <w:rsid w:val="1B69680A"/>
    <w:rsid w:val="1BAD4B2B"/>
    <w:rsid w:val="1BBD6DB6"/>
    <w:rsid w:val="1BF0777F"/>
    <w:rsid w:val="1BF8522C"/>
    <w:rsid w:val="1BFD217B"/>
    <w:rsid w:val="1C053F95"/>
    <w:rsid w:val="1C644BE3"/>
    <w:rsid w:val="1C755916"/>
    <w:rsid w:val="1CEA4CEC"/>
    <w:rsid w:val="1D1475F1"/>
    <w:rsid w:val="1D30703E"/>
    <w:rsid w:val="1D4416F3"/>
    <w:rsid w:val="1D595B13"/>
    <w:rsid w:val="1D695ABE"/>
    <w:rsid w:val="1D83222C"/>
    <w:rsid w:val="1DA9041F"/>
    <w:rsid w:val="1DB96B95"/>
    <w:rsid w:val="1E395D22"/>
    <w:rsid w:val="1E5450E7"/>
    <w:rsid w:val="1E792220"/>
    <w:rsid w:val="1EBD7924"/>
    <w:rsid w:val="1EC07F81"/>
    <w:rsid w:val="1EF33F19"/>
    <w:rsid w:val="1F4208A4"/>
    <w:rsid w:val="1F863C7F"/>
    <w:rsid w:val="1F916BF8"/>
    <w:rsid w:val="1FD1448F"/>
    <w:rsid w:val="1FD86262"/>
    <w:rsid w:val="202E13E8"/>
    <w:rsid w:val="204B034D"/>
    <w:rsid w:val="20B056B0"/>
    <w:rsid w:val="20F33213"/>
    <w:rsid w:val="20FB57C8"/>
    <w:rsid w:val="211679CF"/>
    <w:rsid w:val="2161402B"/>
    <w:rsid w:val="21836F3E"/>
    <w:rsid w:val="21C61F88"/>
    <w:rsid w:val="21C820B7"/>
    <w:rsid w:val="21D62EDE"/>
    <w:rsid w:val="21D74183"/>
    <w:rsid w:val="22185429"/>
    <w:rsid w:val="222333D8"/>
    <w:rsid w:val="222E014A"/>
    <w:rsid w:val="223368DB"/>
    <w:rsid w:val="225705FF"/>
    <w:rsid w:val="226D6954"/>
    <w:rsid w:val="229D6832"/>
    <w:rsid w:val="22E012C4"/>
    <w:rsid w:val="22E663BE"/>
    <w:rsid w:val="234D1ACC"/>
    <w:rsid w:val="23A45F3D"/>
    <w:rsid w:val="23A97B98"/>
    <w:rsid w:val="23C61F2A"/>
    <w:rsid w:val="23CD2BD8"/>
    <w:rsid w:val="23E9031D"/>
    <w:rsid w:val="23F9131D"/>
    <w:rsid w:val="241F64FA"/>
    <w:rsid w:val="24240F38"/>
    <w:rsid w:val="244B0BB4"/>
    <w:rsid w:val="245F26CC"/>
    <w:rsid w:val="245F32A5"/>
    <w:rsid w:val="247E303A"/>
    <w:rsid w:val="24AF7347"/>
    <w:rsid w:val="250A2E95"/>
    <w:rsid w:val="250F4E66"/>
    <w:rsid w:val="25884ECA"/>
    <w:rsid w:val="25BD0EF9"/>
    <w:rsid w:val="25C51ECF"/>
    <w:rsid w:val="25CF35CF"/>
    <w:rsid w:val="261E1E83"/>
    <w:rsid w:val="26292178"/>
    <w:rsid w:val="263A0F46"/>
    <w:rsid w:val="267D44C0"/>
    <w:rsid w:val="26B374C4"/>
    <w:rsid w:val="26D606D2"/>
    <w:rsid w:val="26E4043E"/>
    <w:rsid w:val="27203FAE"/>
    <w:rsid w:val="27A91865"/>
    <w:rsid w:val="27AD3097"/>
    <w:rsid w:val="281F331B"/>
    <w:rsid w:val="2848042D"/>
    <w:rsid w:val="284B576B"/>
    <w:rsid w:val="286041B3"/>
    <w:rsid w:val="286140D2"/>
    <w:rsid w:val="2869398C"/>
    <w:rsid w:val="28937926"/>
    <w:rsid w:val="29283D4E"/>
    <w:rsid w:val="29A548CF"/>
    <w:rsid w:val="29BD748A"/>
    <w:rsid w:val="29DC0B33"/>
    <w:rsid w:val="2A2E7AF9"/>
    <w:rsid w:val="2A3D0E9A"/>
    <w:rsid w:val="2A8F37F9"/>
    <w:rsid w:val="2AB03A8F"/>
    <w:rsid w:val="2AC916EC"/>
    <w:rsid w:val="2AE30F6A"/>
    <w:rsid w:val="2B0E11FB"/>
    <w:rsid w:val="2B504FE1"/>
    <w:rsid w:val="2B7A0924"/>
    <w:rsid w:val="2B9239D2"/>
    <w:rsid w:val="2B9D09A3"/>
    <w:rsid w:val="2BC631FC"/>
    <w:rsid w:val="2CA12552"/>
    <w:rsid w:val="2CF80FA5"/>
    <w:rsid w:val="2D000993"/>
    <w:rsid w:val="2D111213"/>
    <w:rsid w:val="2D2E52A8"/>
    <w:rsid w:val="2D4979E3"/>
    <w:rsid w:val="2D576C2D"/>
    <w:rsid w:val="2D85209C"/>
    <w:rsid w:val="2DB521E3"/>
    <w:rsid w:val="2DB75C3E"/>
    <w:rsid w:val="2DE436A8"/>
    <w:rsid w:val="2DF112E7"/>
    <w:rsid w:val="2DFE0632"/>
    <w:rsid w:val="2E3B57E8"/>
    <w:rsid w:val="2E4152D7"/>
    <w:rsid w:val="2EC8069B"/>
    <w:rsid w:val="2F237755"/>
    <w:rsid w:val="2F25461B"/>
    <w:rsid w:val="2F7B7B48"/>
    <w:rsid w:val="2F995BA8"/>
    <w:rsid w:val="2FA57D56"/>
    <w:rsid w:val="2FA662B3"/>
    <w:rsid w:val="301627F3"/>
    <w:rsid w:val="306964F8"/>
    <w:rsid w:val="3087671F"/>
    <w:rsid w:val="309C7B6A"/>
    <w:rsid w:val="31151A36"/>
    <w:rsid w:val="311615D5"/>
    <w:rsid w:val="312F7479"/>
    <w:rsid w:val="315B4B2E"/>
    <w:rsid w:val="318E5429"/>
    <w:rsid w:val="318F6146"/>
    <w:rsid w:val="31DB463D"/>
    <w:rsid w:val="32261146"/>
    <w:rsid w:val="32503B2E"/>
    <w:rsid w:val="325E3C24"/>
    <w:rsid w:val="32642A0E"/>
    <w:rsid w:val="327E2E63"/>
    <w:rsid w:val="32867BCA"/>
    <w:rsid w:val="32EC3F69"/>
    <w:rsid w:val="32EC4493"/>
    <w:rsid w:val="33011B6E"/>
    <w:rsid w:val="33703848"/>
    <w:rsid w:val="337B36E4"/>
    <w:rsid w:val="33C119BF"/>
    <w:rsid w:val="348F06CF"/>
    <w:rsid w:val="3491271E"/>
    <w:rsid w:val="34CF2E04"/>
    <w:rsid w:val="34F93223"/>
    <w:rsid w:val="35951936"/>
    <w:rsid w:val="35AF7D2B"/>
    <w:rsid w:val="35B15A9E"/>
    <w:rsid w:val="35DE4D7D"/>
    <w:rsid w:val="36853548"/>
    <w:rsid w:val="36865159"/>
    <w:rsid w:val="36951F27"/>
    <w:rsid w:val="369A6EBE"/>
    <w:rsid w:val="36A7528F"/>
    <w:rsid w:val="36BB1DC6"/>
    <w:rsid w:val="370E6499"/>
    <w:rsid w:val="37291E33"/>
    <w:rsid w:val="373641A7"/>
    <w:rsid w:val="373668D4"/>
    <w:rsid w:val="375B30CE"/>
    <w:rsid w:val="37AF3C77"/>
    <w:rsid w:val="37D917A2"/>
    <w:rsid w:val="37EC39CB"/>
    <w:rsid w:val="381B755F"/>
    <w:rsid w:val="386C333D"/>
    <w:rsid w:val="387A699A"/>
    <w:rsid w:val="38DB1EC2"/>
    <w:rsid w:val="39346B56"/>
    <w:rsid w:val="394916B8"/>
    <w:rsid w:val="398021EB"/>
    <w:rsid w:val="39C52645"/>
    <w:rsid w:val="39D848E6"/>
    <w:rsid w:val="39E32FA2"/>
    <w:rsid w:val="39FB3805"/>
    <w:rsid w:val="3A00786D"/>
    <w:rsid w:val="3A1D0FC4"/>
    <w:rsid w:val="3A97788C"/>
    <w:rsid w:val="3AAD25BB"/>
    <w:rsid w:val="3AB92F41"/>
    <w:rsid w:val="3ACB753D"/>
    <w:rsid w:val="3AD71322"/>
    <w:rsid w:val="3AF0395E"/>
    <w:rsid w:val="3B8B1F47"/>
    <w:rsid w:val="3BC72C32"/>
    <w:rsid w:val="3C1F2E7E"/>
    <w:rsid w:val="3C4659DF"/>
    <w:rsid w:val="3C4F2432"/>
    <w:rsid w:val="3C7E2946"/>
    <w:rsid w:val="3CA32EF2"/>
    <w:rsid w:val="3CF60866"/>
    <w:rsid w:val="3D2E0A91"/>
    <w:rsid w:val="3D5D0F58"/>
    <w:rsid w:val="3D8C0C85"/>
    <w:rsid w:val="3EE70337"/>
    <w:rsid w:val="3F1C65E9"/>
    <w:rsid w:val="3F5A5573"/>
    <w:rsid w:val="3F5E4A64"/>
    <w:rsid w:val="3F997C7B"/>
    <w:rsid w:val="3FAF70B5"/>
    <w:rsid w:val="3FBA4991"/>
    <w:rsid w:val="3FC32103"/>
    <w:rsid w:val="3FDF26FA"/>
    <w:rsid w:val="400A74CC"/>
    <w:rsid w:val="402635F7"/>
    <w:rsid w:val="403F3793"/>
    <w:rsid w:val="40C15D76"/>
    <w:rsid w:val="40C45CA5"/>
    <w:rsid w:val="41214B9B"/>
    <w:rsid w:val="4127752C"/>
    <w:rsid w:val="41634D5F"/>
    <w:rsid w:val="419C45F2"/>
    <w:rsid w:val="41C02995"/>
    <w:rsid w:val="41EA3FD4"/>
    <w:rsid w:val="420250AA"/>
    <w:rsid w:val="425D16CE"/>
    <w:rsid w:val="427E0135"/>
    <w:rsid w:val="42850EF3"/>
    <w:rsid w:val="429628D0"/>
    <w:rsid w:val="42D1736C"/>
    <w:rsid w:val="42E57978"/>
    <w:rsid w:val="42F2018E"/>
    <w:rsid w:val="431D2E51"/>
    <w:rsid w:val="43285D46"/>
    <w:rsid w:val="433D7CB6"/>
    <w:rsid w:val="437F6D24"/>
    <w:rsid w:val="441E7965"/>
    <w:rsid w:val="442613DB"/>
    <w:rsid w:val="44284776"/>
    <w:rsid w:val="45315731"/>
    <w:rsid w:val="454072A3"/>
    <w:rsid w:val="45416157"/>
    <w:rsid w:val="454A0EB7"/>
    <w:rsid w:val="454D4541"/>
    <w:rsid w:val="455F3345"/>
    <w:rsid w:val="456B4057"/>
    <w:rsid w:val="456E3BC6"/>
    <w:rsid w:val="457D71CD"/>
    <w:rsid w:val="45C767AD"/>
    <w:rsid w:val="46055247"/>
    <w:rsid w:val="462159F5"/>
    <w:rsid w:val="46342D49"/>
    <w:rsid w:val="463A70E2"/>
    <w:rsid w:val="469E220D"/>
    <w:rsid w:val="46AE6975"/>
    <w:rsid w:val="46C92423"/>
    <w:rsid w:val="46E724AC"/>
    <w:rsid w:val="474F0B0D"/>
    <w:rsid w:val="47A94D0D"/>
    <w:rsid w:val="47C81BB1"/>
    <w:rsid w:val="47E0492C"/>
    <w:rsid w:val="481F6A7C"/>
    <w:rsid w:val="481F7231"/>
    <w:rsid w:val="483F3F17"/>
    <w:rsid w:val="48677235"/>
    <w:rsid w:val="488305D5"/>
    <w:rsid w:val="48AB511F"/>
    <w:rsid w:val="48B92B26"/>
    <w:rsid w:val="48CF3DE2"/>
    <w:rsid w:val="49611EB4"/>
    <w:rsid w:val="49672C61"/>
    <w:rsid w:val="49CA78C9"/>
    <w:rsid w:val="4A740D57"/>
    <w:rsid w:val="4AAA4267"/>
    <w:rsid w:val="4B9375A0"/>
    <w:rsid w:val="4BB762D2"/>
    <w:rsid w:val="4BCF2761"/>
    <w:rsid w:val="4C2D34EF"/>
    <w:rsid w:val="4C7B5B06"/>
    <w:rsid w:val="4D1C3B2E"/>
    <w:rsid w:val="4D4A1220"/>
    <w:rsid w:val="4D6212EF"/>
    <w:rsid w:val="4D630B61"/>
    <w:rsid w:val="4D6D5B36"/>
    <w:rsid w:val="4DA34FDB"/>
    <w:rsid w:val="4DB562EA"/>
    <w:rsid w:val="4E161C86"/>
    <w:rsid w:val="4E6D68C5"/>
    <w:rsid w:val="4F145A77"/>
    <w:rsid w:val="4F37251D"/>
    <w:rsid w:val="4F8A08D8"/>
    <w:rsid w:val="4FAB1290"/>
    <w:rsid w:val="4FDA26BE"/>
    <w:rsid w:val="4FDD42E5"/>
    <w:rsid w:val="4FF0529C"/>
    <w:rsid w:val="50A54405"/>
    <w:rsid w:val="50AF05DC"/>
    <w:rsid w:val="50BF3F42"/>
    <w:rsid w:val="50D4625B"/>
    <w:rsid w:val="50D53294"/>
    <w:rsid w:val="50DA29D7"/>
    <w:rsid w:val="50E2724D"/>
    <w:rsid w:val="50EB4430"/>
    <w:rsid w:val="511446F7"/>
    <w:rsid w:val="51535BED"/>
    <w:rsid w:val="51731570"/>
    <w:rsid w:val="518E1C7D"/>
    <w:rsid w:val="52085038"/>
    <w:rsid w:val="52262F55"/>
    <w:rsid w:val="523D3F29"/>
    <w:rsid w:val="525A39AF"/>
    <w:rsid w:val="52630A0E"/>
    <w:rsid w:val="529E3270"/>
    <w:rsid w:val="52A21E9D"/>
    <w:rsid w:val="52BC38CA"/>
    <w:rsid w:val="52D6242B"/>
    <w:rsid w:val="52EB4BEC"/>
    <w:rsid w:val="52EF3F83"/>
    <w:rsid w:val="52FA6691"/>
    <w:rsid w:val="533801F9"/>
    <w:rsid w:val="536E0376"/>
    <w:rsid w:val="53DD7119"/>
    <w:rsid w:val="53E03D5A"/>
    <w:rsid w:val="543E7E6F"/>
    <w:rsid w:val="54485094"/>
    <w:rsid w:val="54630D47"/>
    <w:rsid w:val="551F77B5"/>
    <w:rsid w:val="552F5348"/>
    <w:rsid w:val="553B6B46"/>
    <w:rsid w:val="55882A43"/>
    <w:rsid w:val="559A2AD3"/>
    <w:rsid w:val="55F81B2D"/>
    <w:rsid w:val="55FE5C21"/>
    <w:rsid w:val="56203172"/>
    <w:rsid w:val="562B7E84"/>
    <w:rsid w:val="563A3717"/>
    <w:rsid w:val="565A2C54"/>
    <w:rsid w:val="566707B2"/>
    <w:rsid w:val="56A44025"/>
    <w:rsid w:val="56BC4015"/>
    <w:rsid w:val="56EF7FF2"/>
    <w:rsid w:val="571C0BF4"/>
    <w:rsid w:val="573E4132"/>
    <w:rsid w:val="573F0887"/>
    <w:rsid w:val="574459DB"/>
    <w:rsid w:val="57457C68"/>
    <w:rsid w:val="57BE59AF"/>
    <w:rsid w:val="58073F91"/>
    <w:rsid w:val="58082461"/>
    <w:rsid w:val="582D7D37"/>
    <w:rsid w:val="5849299D"/>
    <w:rsid w:val="584D3A01"/>
    <w:rsid w:val="587949A1"/>
    <w:rsid w:val="590E7D70"/>
    <w:rsid w:val="59264905"/>
    <w:rsid w:val="593454A1"/>
    <w:rsid w:val="59A36021"/>
    <w:rsid w:val="59B72FD5"/>
    <w:rsid w:val="59BF6EBA"/>
    <w:rsid w:val="59DD5A40"/>
    <w:rsid w:val="59EC7E6A"/>
    <w:rsid w:val="59F77587"/>
    <w:rsid w:val="5A230BAB"/>
    <w:rsid w:val="5A4F08BC"/>
    <w:rsid w:val="5A7A7176"/>
    <w:rsid w:val="5ABE6D99"/>
    <w:rsid w:val="5AC558FB"/>
    <w:rsid w:val="5ADD5EFF"/>
    <w:rsid w:val="5AEC2171"/>
    <w:rsid w:val="5B3625AA"/>
    <w:rsid w:val="5B6666C5"/>
    <w:rsid w:val="5B6E40F2"/>
    <w:rsid w:val="5BB64A9D"/>
    <w:rsid w:val="5BCC507B"/>
    <w:rsid w:val="5BE26558"/>
    <w:rsid w:val="5BE85BFB"/>
    <w:rsid w:val="5C371959"/>
    <w:rsid w:val="5C820295"/>
    <w:rsid w:val="5CCE416B"/>
    <w:rsid w:val="5CF324D9"/>
    <w:rsid w:val="5D3A5C0D"/>
    <w:rsid w:val="5D493736"/>
    <w:rsid w:val="5D607BF6"/>
    <w:rsid w:val="5D802564"/>
    <w:rsid w:val="5DC62231"/>
    <w:rsid w:val="5E23723F"/>
    <w:rsid w:val="5E340AF3"/>
    <w:rsid w:val="5E411F42"/>
    <w:rsid w:val="5E497F13"/>
    <w:rsid w:val="5ECD38B5"/>
    <w:rsid w:val="5EEB49D9"/>
    <w:rsid w:val="5F94468B"/>
    <w:rsid w:val="5FA00442"/>
    <w:rsid w:val="5FAD34E8"/>
    <w:rsid w:val="5FB64B56"/>
    <w:rsid w:val="5FD51E9E"/>
    <w:rsid w:val="5FE12363"/>
    <w:rsid w:val="604A1489"/>
    <w:rsid w:val="604A31FA"/>
    <w:rsid w:val="604E4C41"/>
    <w:rsid w:val="60B443DE"/>
    <w:rsid w:val="60B96385"/>
    <w:rsid w:val="60CB430F"/>
    <w:rsid w:val="60E86431"/>
    <w:rsid w:val="60F55FC2"/>
    <w:rsid w:val="615276D1"/>
    <w:rsid w:val="61A378F7"/>
    <w:rsid w:val="61B9476E"/>
    <w:rsid w:val="61E02973"/>
    <w:rsid w:val="61F362C7"/>
    <w:rsid w:val="626D2483"/>
    <w:rsid w:val="627A1B19"/>
    <w:rsid w:val="62A00B82"/>
    <w:rsid w:val="62B424A8"/>
    <w:rsid w:val="62E86F33"/>
    <w:rsid w:val="634C3663"/>
    <w:rsid w:val="638943DA"/>
    <w:rsid w:val="63BB2BE1"/>
    <w:rsid w:val="63E5460C"/>
    <w:rsid w:val="64537281"/>
    <w:rsid w:val="64720BF4"/>
    <w:rsid w:val="64B44AE5"/>
    <w:rsid w:val="6524698B"/>
    <w:rsid w:val="6555416D"/>
    <w:rsid w:val="6573005E"/>
    <w:rsid w:val="658A40E5"/>
    <w:rsid w:val="659E6784"/>
    <w:rsid w:val="65C179C3"/>
    <w:rsid w:val="65D14995"/>
    <w:rsid w:val="65D153AB"/>
    <w:rsid w:val="65EF0526"/>
    <w:rsid w:val="6643349C"/>
    <w:rsid w:val="665E04EE"/>
    <w:rsid w:val="66713DDB"/>
    <w:rsid w:val="669E404B"/>
    <w:rsid w:val="66B35AF1"/>
    <w:rsid w:val="66C9015A"/>
    <w:rsid w:val="66D5282D"/>
    <w:rsid w:val="674C4F16"/>
    <w:rsid w:val="67574FA7"/>
    <w:rsid w:val="6763511A"/>
    <w:rsid w:val="67652121"/>
    <w:rsid w:val="67C26670"/>
    <w:rsid w:val="67D7738F"/>
    <w:rsid w:val="67DE146D"/>
    <w:rsid w:val="683A6912"/>
    <w:rsid w:val="685C61A6"/>
    <w:rsid w:val="686F0884"/>
    <w:rsid w:val="688A2400"/>
    <w:rsid w:val="68AD7F4F"/>
    <w:rsid w:val="68B024C2"/>
    <w:rsid w:val="68F2482E"/>
    <w:rsid w:val="690862F6"/>
    <w:rsid w:val="690D0941"/>
    <w:rsid w:val="693C5047"/>
    <w:rsid w:val="6A1438CA"/>
    <w:rsid w:val="6B003ED4"/>
    <w:rsid w:val="6B0A0E6B"/>
    <w:rsid w:val="6B1D7D67"/>
    <w:rsid w:val="6B275ACB"/>
    <w:rsid w:val="6B7D58DC"/>
    <w:rsid w:val="6C094A63"/>
    <w:rsid w:val="6C3060A9"/>
    <w:rsid w:val="6C3C7BCC"/>
    <w:rsid w:val="6C861851"/>
    <w:rsid w:val="6CAC7AC3"/>
    <w:rsid w:val="6CCE156C"/>
    <w:rsid w:val="6CFE5E46"/>
    <w:rsid w:val="6D367CC5"/>
    <w:rsid w:val="6D747338"/>
    <w:rsid w:val="6DB65D69"/>
    <w:rsid w:val="6E2E36FE"/>
    <w:rsid w:val="6E40114C"/>
    <w:rsid w:val="6E5749A6"/>
    <w:rsid w:val="6E8F6FF9"/>
    <w:rsid w:val="6E91394A"/>
    <w:rsid w:val="6EE65486"/>
    <w:rsid w:val="6F250353"/>
    <w:rsid w:val="6F425F4B"/>
    <w:rsid w:val="6F475CED"/>
    <w:rsid w:val="6F6C6889"/>
    <w:rsid w:val="6F6E1FE1"/>
    <w:rsid w:val="6FBE53A0"/>
    <w:rsid w:val="6FC65159"/>
    <w:rsid w:val="701C4964"/>
    <w:rsid w:val="706A7770"/>
    <w:rsid w:val="706F1F14"/>
    <w:rsid w:val="70906CED"/>
    <w:rsid w:val="709A2BD7"/>
    <w:rsid w:val="70B04C70"/>
    <w:rsid w:val="70EE1006"/>
    <w:rsid w:val="71046DA8"/>
    <w:rsid w:val="711D3C00"/>
    <w:rsid w:val="7124531B"/>
    <w:rsid w:val="71506B21"/>
    <w:rsid w:val="7172650C"/>
    <w:rsid w:val="717735A4"/>
    <w:rsid w:val="71802161"/>
    <w:rsid w:val="71CE0AA0"/>
    <w:rsid w:val="71DA0660"/>
    <w:rsid w:val="71F160DD"/>
    <w:rsid w:val="71F5784B"/>
    <w:rsid w:val="722923BB"/>
    <w:rsid w:val="723602DC"/>
    <w:rsid w:val="723D7BB6"/>
    <w:rsid w:val="72967FE9"/>
    <w:rsid w:val="729A15CE"/>
    <w:rsid w:val="729A63A5"/>
    <w:rsid w:val="72BA07B2"/>
    <w:rsid w:val="72BB112E"/>
    <w:rsid w:val="72D90FDA"/>
    <w:rsid w:val="72FB3D2B"/>
    <w:rsid w:val="73156B3D"/>
    <w:rsid w:val="73260B2D"/>
    <w:rsid w:val="73364F9B"/>
    <w:rsid w:val="733F28D4"/>
    <w:rsid w:val="736356CE"/>
    <w:rsid w:val="73D75DE8"/>
    <w:rsid w:val="73DC031A"/>
    <w:rsid w:val="73DC64CF"/>
    <w:rsid w:val="73EE6461"/>
    <w:rsid w:val="746258D7"/>
    <w:rsid w:val="748E36F6"/>
    <w:rsid w:val="74933FE9"/>
    <w:rsid w:val="74A47FCD"/>
    <w:rsid w:val="74A828A1"/>
    <w:rsid w:val="74F4020A"/>
    <w:rsid w:val="751637D4"/>
    <w:rsid w:val="752967AC"/>
    <w:rsid w:val="757527B3"/>
    <w:rsid w:val="757A2F2A"/>
    <w:rsid w:val="75A34D63"/>
    <w:rsid w:val="75F63D17"/>
    <w:rsid w:val="76014478"/>
    <w:rsid w:val="76597800"/>
    <w:rsid w:val="765D6EF1"/>
    <w:rsid w:val="767051B3"/>
    <w:rsid w:val="772A24CE"/>
    <w:rsid w:val="774B2481"/>
    <w:rsid w:val="77B5467D"/>
    <w:rsid w:val="77B660A3"/>
    <w:rsid w:val="78062978"/>
    <w:rsid w:val="78160DFF"/>
    <w:rsid w:val="782B2888"/>
    <w:rsid w:val="78356209"/>
    <w:rsid w:val="78400D54"/>
    <w:rsid w:val="789849D4"/>
    <w:rsid w:val="78A51ED7"/>
    <w:rsid w:val="78B612EE"/>
    <w:rsid w:val="78B87020"/>
    <w:rsid w:val="7905665C"/>
    <w:rsid w:val="79356AAE"/>
    <w:rsid w:val="7953022E"/>
    <w:rsid w:val="795F253A"/>
    <w:rsid w:val="7970181D"/>
    <w:rsid w:val="79761234"/>
    <w:rsid w:val="79C01C94"/>
    <w:rsid w:val="79C35B15"/>
    <w:rsid w:val="79C46DD8"/>
    <w:rsid w:val="7A034C50"/>
    <w:rsid w:val="7A0B7012"/>
    <w:rsid w:val="7AA76749"/>
    <w:rsid w:val="7B0E25DD"/>
    <w:rsid w:val="7B7A4E9F"/>
    <w:rsid w:val="7BFF7F46"/>
    <w:rsid w:val="7C0A3A63"/>
    <w:rsid w:val="7C5E3CFA"/>
    <w:rsid w:val="7C665534"/>
    <w:rsid w:val="7CCD1599"/>
    <w:rsid w:val="7D033019"/>
    <w:rsid w:val="7D091A1B"/>
    <w:rsid w:val="7D1C12F9"/>
    <w:rsid w:val="7D2744DA"/>
    <w:rsid w:val="7D3D2983"/>
    <w:rsid w:val="7D3F3BDE"/>
    <w:rsid w:val="7DBA5540"/>
    <w:rsid w:val="7DCD024B"/>
    <w:rsid w:val="7DDB6F74"/>
    <w:rsid w:val="7E373AA6"/>
    <w:rsid w:val="7E8B1C6A"/>
    <w:rsid w:val="7EB22728"/>
    <w:rsid w:val="7ECB3BC4"/>
    <w:rsid w:val="7ECE5D93"/>
    <w:rsid w:val="7F003000"/>
    <w:rsid w:val="7F8C1248"/>
    <w:rsid w:val="7F9E1338"/>
    <w:rsid w:val="7FAB2FE5"/>
    <w:rsid w:val="7FB817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4">
    <w:name w:val="Body Text 2"/>
    <w:basedOn w:val="1"/>
    <w:unhideWhenUsed/>
    <w:qFormat/>
    <w:uiPriority w:val="99"/>
    <w:pPr>
      <w:spacing w:after="120" w:line="480" w:lineRule="auto"/>
    </w:pPr>
  </w:style>
  <w:style w:type="paragraph" w:customStyle="1" w:styleId="7">
    <w:name w:val="部分"/>
    <w:qFormat/>
    <w:uiPriority w:val="0"/>
    <w:pPr>
      <w:numPr>
        <w:ilvl w:val="0"/>
        <w:numId w:val="1"/>
      </w:numPr>
      <w:tabs>
        <w:tab w:val="left" w:pos="1079"/>
        <w:tab w:val="clear" w:pos="1800"/>
      </w:tabs>
      <w:jc w:val="both"/>
      <w:outlineLvl w:val="0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Office_12.8.0.21255_F1E327BC-269C-435d-A152-05C5408002CA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阿宁</cp:lastModifiedBy>
  <dcterms:modified xsi:type="dcterms:W3CDTF">2026-03-12T06:08:06Z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2052-12.8.0.21255</vt:lpwstr>
  </property>
  <property fmtid="{D5CDD505-2E9C-101B-9397-08002B2CF9AE}" pid="3" name="ICV">
    <vt:lpwstr>86FBBC3A2C5D4B4E93086FF76A966740_12</vt:lpwstr>
  </property>
</Properties>
</file>